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A53" w14:textId="48D8DC9F" w:rsidR="001D3F3D" w:rsidRPr="00CA7E03" w:rsidRDefault="00CA7E03">
      <w:pPr>
        <w:rPr>
          <w:rFonts w:ascii="Times New Roman" w:hAnsi="Times New Roman" w:cs="Times New Roman"/>
          <w:sz w:val="24"/>
          <w:szCs w:val="24"/>
        </w:rPr>
      </w:pPr>
      <w:r w:rsidRPr="00CA7E03">
        <w:rPr>
          <w:rFonts w:ascii="Times New Roman" w:hAnsi="Times New Roman" w:cs="Times New Roman"/>
          <w:sz w:val="24"/>
          <w:szCs w:val="24"/>
        </w:rPr>
        <w:t>Obowiązująca Ordynacja Wyborcza:</w:t>
      </w:r>
      <w:r w:rsidRPr="00CA7E03">
        <w:rPr>
          <w:rFonts w:ascii="Times New Roman" w:hAnsi="Times New Roman" w:cs="Times New Roman"/>
          <w:sz w:val="24"/>
          <w:szCs w:val="24"/>
        </w:rPr>
        <w:br/>
      </w:r>
      <w:hyperlink r:id="rId4" w:anchor="623" w:tgtFrame="_blank" w:history="1">
        <w:r w:rsidRPr="00CA7E03">
          <w:rPr>
            <w:rStyle w:val="Hipercze"/>
            <w:rFonts w:ascii="Times New Roman" w:hAnsi="Times New Roman" w:cs="Times New Roman"/>
            <w:sz w:val="24"/>
            <w:szCs w:val="24"/>
          </w:rPr>
          <w:t>https://bip.uwm.edu.pl/uczelnia/statut-uwm#623</w:t>
        </w:r>
      </w:hyperlink>
      <w:r w:rsidRPr="00CA7E03">
        <w:rPr>
          <w:rFonts w:ascii="Times New Roman" w:hAnsi="Times New Roman" w:cs="Times New Roman"/>
          <w:sz w:val="24"/>
          <w:szCs w:val="24"/>
        </w:rPr>
        <w:t xml:space="preserve"> - Załącznik nr 3 do Statutu Uniwersytetu Warmińsko-Mazurskiego</w:t>
      </w:r>
      <w:r w:rsidRPr="00CA7E03">
        <w:rPr>
          <w:rFonts w:ascii="Times New Roman" w:hAnsi="Times New Roman" w:cs="Times New Roman"/>
          <w:sz w:val="24"/>
          <w:szCs w:val="24"/>
        </w:rPr>
        <w:br/>
      </w:r>
      <w:r w:rsidRPr="00CA7E03">
        <w:rPr>
          <w:rFonts w:ascii="Times New Roman" w:hAnsi="Times New Roman" w:cs="Times New Roman"/>
          <w:sz w:val="24"/>
          <w:szCs w:val="24"/>
        </w:rPr>
        <w:br/>
        <w:t>Kalendarz wyborczy Uniwersytetu Warmińsko-Mazurskiego na kadencję 2024-2028:</w:t>
      </w:r>
      <w:r w:rsidRPr="00CA7E03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CA7E03">
          <w:rPr>
            <w:rStyle w:val="Hipercze"/>
            <w:rFonts w:ascii="Times New Roman" w:hAnsi="Times New Roman" w:cs="Times New Roman"/>
            <w:sz w:val="24"/>
            <w:szCs w:val="24"/>
          </w:rPr>
          <w:t>https://uwm.edu.pl/uniwersytet/wybory-na-kadencje-2024-2028/terminarze-wyborcze</w:t>
        </w:r>
      </w:hyperlink>
    </w:p>
    <w:sectPr w:rsidR="001D3F3D" w:rsidRPr="00CA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03"/>
    <w:rsid w:val="00154963"/>
    <w:rsid w:val="001D3F3D"/>
    <w:rsid w:val="00C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8C8A"/>
  <w15:chartTrackingRefBased/>
  <w15:docId w15:val="{31FF6A1F-D8B6-487A-B040-23FB038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E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E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E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E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E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E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7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7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7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7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7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7E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7E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7E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7E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7E0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A7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m.edu.pl/uniwersytet/wybory-na-kadencje-2024-2028/terminarze-wyborcze" TargetMode="External"/><Relationship Id="rId4" Type="http://schemas.openxmlformats.org/officeDocument/2006/relationships/hyperlink" Target="https://bip.uwm.edu.pl/uczelnia/statut-u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Olszewska</dc:creator>
  <cp:keywords/>
  <dc:description/>
  <cp:lastModifiedBy>Marzenna Olszewska</cp:lastModifiedBy>
  <cp:revision>1</cp:revision>
  <dcterms:created xsi:type="dcterms:W3CDTF">2024-01-18T12:23:00Z</dcterms:created>
  <dcterms:modified xsi:type="dcterms:W3CDTF">2024-01-18T12:32:00Z</dcterms:modified>
</cp:coreProperties>
</file>