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55AC" w14:textId="386D67C5" w:rsidR="00874F92" w:rsidRDefault="00874F92" w:rsidP="00874F92">
      <w:pPr>
        <w:pStyle w:val="Podtytu"/>
        <w:rPr>
          <w:rFonts w:ascii="Times New Roman" w:hAnsi="Times New Roman"/>
        </w:rPr>
      </w:pPr>
      <w:r>
        <w:rPr>
          <w:noProof/>
          <w:lang w:val="en-GB" w:eastAsia="en-GB"/>
        </w:rPr>
        <w:drawing>
          <wp:inline distT="0" distB="0" distL="0" distR="0" wp14:anchorId="5165EDDD" wp14:editId="2F0D4F25">
            <wp:extent cx="3933825" cy="1314450"/>
            <wp:effectExtent l="0" t="0" r="9525" b="0"/>
            <wp:docPr id="668823109" name="Obraz 2" descr="Obraz zawierający ptak, kurczak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823109" name="Obraz 2" descr="Obraz zawierający ptak, kurczak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68ED0" w14:textId="77777777" w:rsidR="00874F92" w:rsidRDefault="00874F92" w:rsidP="00874F92">
      <w:pPr>
        <w:pStyle w:val="Podtytu"/>
        <w:rPr>
          <w:rFonts w:ascii="Times New Roman" w:hAnsi="Times New Roman"/>
        </w:rPr>
      </w:pPr>
    </w:p>
    <w:p w14:paraId="6B31878B" w14:textId="77777777" w:rsidR="00874F92" w:rsidRDefault="00874F92" w:rsidP="00874F92">
      <w:pPr>
        <w:pStyle w:val="Podtytu"/>
        <w:rPr>
          <w:rFonts w:ascii="Times New Roman" w:hAnsi="Times New Roman"/>
        </w:rPr>
      </w:pPr>
    </w:p>
    <w:p w14:paraId="6629D25C" w14:textId="77777777" w:rsidR="00874F92" w:rsidRPr="00B561AF" w:rsidRDefault="00874F92" w:rsidP="00874F92">
      <w:pPr>
        <w:pStyle w:val="Podtytu"/>
        <w:rPr>
          <w:rFonts w:ascii="Times New Roman" w:hAnsi="Times New Roman"/>
        </w:rPr>
      </w:pPr>
    </w:p>
    <w:p w14:paraId="6D77FECB" w14:textId="77777777" w:rsidR="00874F92" w:rsidRPr="006868DC" w:rsidRDefault="00874F92" w:rsidP="00874F92">
      <w:pPr>
        <w:pStyle w:val="Tytu"/>
        <w:rPr>
          <w:rFonts w:ascii="Times New Roman" w:hAnsi="Times New Roman"/>
          <w:sz w:val="32"/>
          <w:szCs w:val="32"/>
        </w:rPr>
      </w:pPr>
      <w:r w:rsidRPr="006868DC">
        <w:rPr>
          <w:rFonts w:ascii="Times New Roman" w:hAnsi="Times New Roman"/>
          <w:sz w:val="32"/>
          <w:szCs w:val="32"/>
        </w:rPr>
        <w:t xml:space="preserve">SPRAWOZDANIE </w:t>
      </w:r>
    </w:p>
    <w:p w14:paraId="2F7696C0" w14:textId="77777777" w:rsidR="00874F92" w:rsidRPr="00474A71" w:rsidRDefault="00874F92" w:rsidP="00874F92">
      <w:pPr>
        <w:pStyle w:val="Tytu"/>
        <w:rPr>
          <w:sz w:val="20"/>
          <w:szCs w:val="20"/>
        </w:rPr>
      </w:pPr>
    </w:p>
    <w:p w14:paraId="738217E4" w14:textId="77777777" w:rsidR="00874F92" w:rsidRDefault="00874F92" w:rsidP="00874F92">
      <w:pPr>
        <w:jc w:val="center"/>
        <w:rPr>
          <w:b/>
        </w:rPr>
      </w:pPr>
    </w:p>
    <w:p w14:paraId="60DB855B" w14:textId="77777777" w:rsidR="00874F92" w:rsidRDefault="00874F92" w:rsidP="00874F92">
      <w:pPr>
        <w:spacing w:line="360" w:lineRule="auto"/>
        <w:jc w:val="center"/>
        <w:rPr>
          <w:bCs/>
          <w:i/>
          <w:sz w:val="24"/>
          <w:szCs w:val="24"/>
        </w:rPr>
      </w:pPr>
      <w:r w:rsidRPr="008D6D74">
        <w:rPr>
          <w:bCs/>
          <w:i/>
          <w:sz w:val="24"/>
          <w:szCs w:val="24"/>
        </w:rPr>
        <w:t>z przeprowadzonych w 20</w:t>
      </w:r>
      <w:r>
        <w:rPr>
          <w:bCs/>
          <w:i/>
          <w:sz w:val="24"/>
          <w:szCs w:val="24"/>
        </w:rPr>
        <w:t>25</w:t>
      </w:r>
      <w:r w:rsidRPr="008D6D74">
        <w:rPr>
          <w:bCs/>
          <w:i/>
          <w:sz w:val="24"/>
          <w:szCs w:val="24"/>
        </w:rPr>
        <w:t xml:space="preserve"> r. badań podstawowych </w:t>
      </w:r>
    </w:p>
    <w:p w14:paraId="6097D3E4" w14:textId="77777777" w:rsidR="00874F92" w:rsidRPr="008D6D74" w:rsidRDefault="00874F92" w:rsidP="00874F92">
      <w:pPr>
        <w:spacing w:line="360" w:lineRule="auto"/>
        <w:jc w:val="center"/>
        <w:rPr>
          <w:i/>
          <w:sz w:val="24"/>
          <w:szCs w:val="24"/>
        </w:rPr>
      </w:pPr>
      <w:r w:rsidRPr="008D6D74">
        <w:rPr>
          <w:bCs/>
          <w:i/>
          <w:sz w:val="24"/>
          <w:szCs w:val="24"/>
        </w:rPr>
        <w:t xml:space="preserve">na rzecz rolnictwa </w:t>
      </w:r>
      <w:r>
        <w:rPr>
          <w:bCs/>
          <w:i/>
          <w:sz w:val="24"/>
          <w:szCs w:val="24"/>
        </w:rPr>
        <w:t xml:space="preserve">ekologicznego, </w:t>
      </w:r>
      <w:r w:rsidRPr="008D6D74">
        <w:rPr>
          <w:i/>
          <w:sz w:val="24"/>
          <w:szCs w:val="24"/>
        </w:rPr>
        <w:t xml:space="preserve">pt.: </w:t>
      </w:r>
    </w:p>
    <w:p w14:paraId="3BA8B7E2" w14:textId="77777777" w:rsidR="00874F92" w:rsidRDefault="00874F92" w:rsidP="00874F92">
      <w:pPr>
        <w:spacing w:line="360" w:lineRule="auto"/>
        <w:jc w:val="center"/>
      </w:pPr>
    </w:p>
    <w:p w14:paraId="52A31BB6" w14:textId="77777777" w:rsidR="00874F92" w:rsidRPr="001F2880" w:rsidRDefault="00874F92" w:rsidP="00874F92">
      <w:pPr>
        <w:jc w:val="both"/>
        <w:rPr>
          <w:sz w:val="28"/>
          <w:szCs w:val="28"/>
        </w:rPr>
      </w:pPr>
      <w:r>
        <w:rPr>
          <w:sz w:val="28"/>
          <w:szCs w:val="28"/>
        </w:rPr>
        <w:t>„</w:t>
      </w:r>
      <w:r w:rsidRPr="001F2880">
        <w:rPr>
          <w:sz w:val="28"/>
          <w:szCs w:val="28"/>
        </w:rPr>
        <w:t>Badania w zakresie produkcji ekologicznego materiału siewnego roślin rolniczych. Określenie dobrych praktyk produkcyjnych, z uwzględnieniem warunków glebowych i klimatycznych oraz odporności i tolerancji na choroby ‒ wytyczne dla prowadzenia ekologicznych plantacji nasiennych roślin rolniczych pod kątem produkcji materiału siewnego</w:t>
      </w:r>
      <w:r>
        <w:rPr>
          <w:sz w:val="28"/>
          <w:szCs w:val="28"/>
        </w:rPr>
        <w:t>”</w:t>
      </w:r>
      <w:r w:rsidRPr="001F2880">
        <w:rPr>
          <w:sz w:val="28"/>
          <w:szCs w:val="28"/>
        </w:rPr>
        <w:t xml:space="preserve">. </w:t>
      </w:r>
    </w:p>
    <w:p w14:paraId="566B0150" w14:textId="77777777" w:rsidR="00874F92" w:rsidRPr="00880146" w:rsidRDefault="00874F92" w:rsidP="00874F92">
      <w:pPr>
        <w:spacing w:line="360" w:lineRule="auto"/>
        <w:jc w:val="center"/>
        <w:rPr>
          <w:bCs/>
          <w:sz w:val="28"/>
          <w:szCs w:val="28"/>
        </w:rPr>
      </w:pPr>
    </w:p>
    <w:p w14:paraId="621E3EFD" w14:textId="77777777" w:rsidR="00874F92" w:rsidRPr="005D373C" w:rsidRDefault="00874F92" w:rsidP="00874F92">
      <w:pPr>
        <w:spacing w:line="360" w:lineRule="auto"/>
        <w:jc w:val="center"/>
        <w:rPr>
          <w:b/>
          <w:sz w:val="16"/>
          <w:szCs w:val="16"/>
        </w:rPr>
      </w:pPr>
    </w:p>
    <w:p w14:paraId="3D636373" w14:textId="77777777" w:rsidR="00874F92" w:rsidRPr="00344C88" w:rsidRDefault="00874F92" w:rsidP="00874F92">
      <w:pPr>
        <w:spacing w:line="360" w:lineRule="auto"/>
        <w:rPr>
          <w:sz w:val="28"/>
          <w:szCs w:val="28"/>
        </w:rPr>
      </w:pPr>
      <w:r w:rsidRPr="00344C88">
        <w:rPr>
          <w:sz w:val="28"/>
          <w:szCs w:val="28"/>
        </w:rPr>
        <w:t xml:space="preserve">Realizowanych przez: </w:t>
      </w:r>
    </w:p>
    <w:p w14:paraId="28EB1011" w14:textId="77777777" w:rsidR="00874F92" w:rsidRPr="008D6D74" w:rsidRDefault="00874F92" w:rsidP="00874F92">
      <w:pPr>
        <w:spacing w:line="360" w:lineRule="auto"/>
        <w:jc w:val="both"/>
        <w:rPr>
          <w:sz w:val="24"/>
          <w:szCs w:val="24"/>
        </w:rPr>
      </w:pPr>
      <w:r w:rsidRPr="008D6D74">
        <w:rPr>
          <w:sz w:val="24"/>
          <w:szCs w:val="24"/>
        </w:rPr>
        <w:t xml:space="preserve">Uniwersytet Warmińsko-Mazurski w Olsztynie </w:t>
      </w:r>
    </w:p>
    <w:p w14:paraId="5CD4151F" w14:textId="77777777" w:rsidR="00874F92" w:rsidRDefault="00874F92" w:rsidP="00874F92">
      <w:pPr>
        <w:spacing w:after="120"/>
        <w:jc w:val="both"/>
        <w:rPr>
          <w:i/>
          <w:sz w:val="22"/>
          <w:szCs w:val="22"/>
        </w:rPr>
      </w:pPr>
    </w:p>
    <w:p w14:paraId="4F3B21E6" w14:textId="77777777" w:rsidR="00874F92" w:rsidRPr="00D34CD2" w:rsidRDefault="00874F92" w:rsidP="00874F92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D34CD2">
        <w:rPr>
          <w:rFonts w:ascii="Times New Roman" w:hAnsi="Times New Roman" w:cs="Times New Roman"/>
          <w:i/>
          <w:sz w:val="22"/>
          <w:szCs w:val="22"/>
        </w:rPr>
        <w:t xml:space="preserve">w związku z decyzją Ministra Rolnictwa i Rozwoju Wsi nr </w:t>
      </w:r>
      <w:r w:rsidRPr="00D34CD2">
        <w:rPr>
          <w:rFonts w:ascii="Times New Roman" w:hAnsi="Times New Roman" w:cs="Times New Roman"/>
          <w:sz w:val="24"/>
          <w:szCs w:val="24"/>
        </w:rPr>
        <w:t xml:space="preserve">DEJ.re.765.5.2025 z dnia 01.04.2025 r., </w:t>
      </w:r>
      <w:r w:rsidRPr="00D34CD2">
        <w:rPr>
          <w:rFonts w:ascii="Times New Roman" w:hAnsi="Times New Roman" w:cs="Times New Roman"/>
          <w:i/>
          <w:sz w:val="22"/>
          <w:szCs w:val="22"/>
        </w:rPr>
        <w:t>wydaną na podstawie § 8 ust. 1 pkt 1, ust. 2 i ust. 10 rozporządzenia Ministra Rolnictwa i Rozwoju Wsi z dnia 29 lipca 2015 r. w sprawie stawek dotacji przedmiotowych dla różnych podmiotów wykonujących zadania na rzecz rolnictwa (Dz. U. poz.1170, z 2016 r. poz. 1614 oraz z 2017r. poz.1470).</w:t>
      </w:r>
    </w:p>
    <w:p w14:paraId="2A905404" w14:textId="77777777" w:rsidR="00874F92" w:rsidRPr="00D34CD2" w:rsidRDefault="00874F92" w:rsidP="00874F92">
      <w:pPr>
        <w:spacing w:line="360" w:lineRule="auto"/>
        <w:jc w:val="both"/>
        <w:rPr>
          <w:rFonts w:ascii="Times New Roman" w:hAnsi="Times New Roman" w:cs="Times New Roman"/>
        </w:rPr>
      </w:pPr>
    </w:p>
    <w:p w14:paraId="7DF3E0A9" w14:textId="77777777" w:rsidR="00874F92" w:rsidRDefault="00874F92" w:rsidP="00874F92"/>
    <w:p w14:paraId="0FFEB0FA" w14:textId="77777777" w:rsidR="00874F92" w:rsidRPr="008D6D74" w:rsidRDefault="00874F92" w:rsidP="00874F92">
      <w:pPr>
        <w:spacing w:line="360" w:lineRule="auto"/>
        <w:rPr>
          <w:i/>
          <w:sz w:val="22"/>
          <w:szCs w:val="22"/>
        </w:rPr>
      </w:pPr>
      <w:r w:rsidRPr="008D6D74">
        <w:rPr>
          <w:sz w:val="22"/>
          <w:szCs w:val="22"/>
        </w:rPr>
        <w:t xml:space="preserve">Kierownik tematu: </w:t>
      </w:r>
      <w:r w:rsidRPr="008D6D74">
        <w:rPr>
          <w:i/>
          <w:sz w:val="22"/>
          <w:szCs w:val="22"/>
        </w:rPr>
        <w:t>dr hab. Józef Tyburski, prof. UWM</w:t>
      </w:r>
    </w:p>
    <w:p w14:paraId="38D82AC8" w14:textId="77777777" w:rsidR="00874F92" w:rsidRPr="005D373C" w:rsidRDefault="00874F92" w:rsidP="00874F92">
      <w:pPr>
        <w:rPr>
          <w:sz w:val="24"/>
          <w:szCs w:val="24"/>
        </w:rPr>
      </w:pPr>
    </w:p>
    <w:p w14:paraId="57EE0AD4" w14:textId="77777777" w:rsidR="00874F92" w:rsidRDefault="00874F92" w:rsidP="00874F92">
      <w:pPr>
        <w:rPr>
          <w:sz w:val="22"/>
          <w:szCs w:val="22"/>
        </w:rPr>
      </w:pPr>
      <w:r w:rsidRPr="008D6D74">
        <w:rPr>
          <w:sz w:val="22"/>
          <w:szCs w:val="22"/>
        </w:rPr>
        <w:t>Główni wykonawcy:</w:t>
      </w:r>
    </w:p>
    <w:p w14:paraId="592A0BB1" w14:textId="77777777" w:rsidR="00874F92" w:rsidRPr="003E45B5" w:rsidRDefault="00874F92" w:rsidP="00874F92">
      <w:pPr>
        <w:rPr>
          <w:rFonts w:ascii="Times New Roman" w:hAnsi="Times New Roman" w:cs="Times New Roman"/>
          <w:i/>
          <w:iCs/>
        </w:rPr>
      </w:pPr>
      <w:r w:rsidRPr="003E45B5">
        <w:rPr>
          <w:rFonts w:ascii="Times New Roman" w:hAnsi="Times New Roman" w:cs="Times New Roman"/>
          <w:i/>
          <w:iCs/>
        </w:rPr>
        <w:t>- dr hab. Józef Tyburski, prof. UWM</w:t>
      </w:r>
    </w:p>
    <w:p w14:paraId="3D0F6FED" w14:textId="77777777" w:rsidR="00874F92" w:rsidRPr="003E45B5" w:rsidRDefault="00874F92" w:rsidP="00874F92">
      <w:pPr>
        <w:rPr>
          <w:rFonts w:ascii="Times New Roman" w:hAnsi="Times New Roman" w:cs="Times New Roman"/>
          <w:i/>
          <w:iCs/>
          <w:lang w:val="de-DE"/>
        </w:rPr>
      </w:pPr>
      <w:r w:rsidRPr="003E45B5">
        <w:rPr>
          <w:rFonts w:ascii="Times New Roman" w:hAnsi="Times New Roman" w:cs="Times New Roman"/>
          <w:i/>
          <w:iCs/>
          <w:lang w:val="de-DE"/>
        </w:rPr>
        <w:t xml:space="preserve">- dr hab. Marta Damszel, prof. UWM </w:t>
      </w:r>
    </w:p>
    <w:p w14:paraId="14459CC9" w14:textId="77777777" w:rsidR="00874F92" w:rsidRPr="003E45B5" w:rsidRDefault="00874F92" w:rsidP="00874F92">
      <w:pPr>
        <w:rPr>
          <w:rFonts w:ascii="Times New Roman" w:hAnsi="Times New Roman" w:cs="Times New Roman"/>
          <w:i/>
          <w:iCs/>
        </w:rPr>
      </w:pPr>
      <w:r w:rsidRPr="003E45B5">
        <w:rPr>
          <w:rFonts w:ascii="Times New Roman" w:hAnsi="Times New Roman" w:cs="Times New Roman"/>
          <w:i/>
          <w:iCs/>
        </w:rPr>
        <w:t xml:space="preserve">- dr hab. Kazimierz Obremski, prof. UWM </w:t>
      </w:r>
    </w:p>
    <w:p w14:paraId="4D9C7BA6" w14:textId="77777777" w:rsidR="00874F92" w:rsidRPr="003E45B5" w:rsidRDefault="00874F92" w:rsidP="00874F92">
      <w:pPr>
        <w:rPr>
          <w:rFonts w:ascii="Times New Roman" w:hAnsi="Times New Roman" w:cs="Times New Roman"/>
          <w:i/>
          <w:iCs/>
        </w:rPr>
      </w:pPr>
      <w:r w:rsidRPr="003E45B5">
        <w:rPr>
          <w:rFonts w:ascii="Times New Roman" w:hAnsi="Times New Roman" w:cs="Times New Roman"/>
          <w:i/>
          <w:iCs/>
        </w:rPr>
        <w:t xml:space="preserve">- dr inż. Sebastian Przemieniecki </w:t>
      </w:r>
    </w:p>
    <w:p w14:paraId="074064BA" w14:textId="77777777" w:rsidR="00874F92" w:rsidRPr="003E45B5" w:rsidRDefault="00874F92" w:rsidP="00874F92">
      <w:pPr>
        <w:rPr>
          <w:rFonts w:ascii="Times New Roman" w:hAnsi="Times New Roman" w:cs="Times New Roman"/>
          <w:i/>
          <w:iCs/>
        </w:rPr>
      </w:pPr>
      <w:r w:rsidRPr="003E45B5">
        <w:rPr>
          <w:rFonts w:ascii="Times New Roman" w:hAnsi="Times New Roman" w:cs="Times New Roman"/>
          <w:i/>
          <w:iCs/>
        </w:rPr>
        <w:t xml:space="preserve">- dr inż. Paweł Wojtacha </w:t>
      </w:r>
    </w:p>
    <w:p w14:paraId="4C64E9BE" w14:textId="77777777" w:rsidR="00874F92" w:rsidRPr="003E45B5" w:rsidRDefault="00874F92" w:rsidP="00874F92">
      <w:pPr>
        <w:rPr>
          <w:i/>
          <w:iCs/>
        </w:rPr>
      </w:pPr>
      <w:r w:rsidRPr="003E45B5">
        <w:rPr>
          <w:rFonts w:ascii="Times New Roman" w:hAnsi="Times New Roman" w:cs="Times New Roman"/>
          <w:i/>
          <w:iCs/>
        </w:rPr>
        <w:t>- mgr Edyta Kwiatkowska</w:t>
      </w:r>
      <w:r w:rsidRPr="003E45B5">
        <w:rPr>
          <w:i/>
          <w:iCs/>
        </w:rPr>
        <w:t xml:space="preserve"> </w:t>
      </w:r>
    </w:p>
    <w:p w14:paraId="6F7CB55B" w14:textId="77777777" w:rsidR="00874F92" w:rsidRDefault="00874F92" w:rsidP="00874F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14:paraId="57D011FE" w14:textId="77777777" w:rsidR="003E45B5" w:rsidRDefault="003E45B5" w:rsidP="00874F92">
      <w:pPr>
        <w:jc w:val="both"/>
        <w:rPr>
          <w:sz w:val="28"/>
          <w:szCs w:val="28"/>
        </w:rPr>
      </w:pPr>
    </w:p>
    <w:p w14:paraId="1E466623" w14:textId="77777777" w:rsidR="00874F92" w:rsidRDefault="00874F92" w:rsidP="00874F92">
      <w:pPr>
        <w:jc w:val="center"/>
        <w:rPr>
          <w:sz w:val="28"/>
          <w:szCs w:val="28"/>
        </w:rPr>
      </w:pPr>
      <w:r>
        <w:rPr>
          <w:sz w:val="28"/>
          <w:szCs w:val="28"/>
        </w:rPr>
        <w:t>OLSZTYN, 2025 r.</w:t>
      </w:r>
    </w:p>
    <w:p w14:paraId="605AACBD" w14:textId="77777777" w:rsidR="00111CDF" w:rsidRDefault="00111CDF" w:rsidP="00111CDF">
      <w:pPr>
        <w:jc w:val="both"/>
        <w:rPr>
          <w:sz w:val="28"/>
          <w:szCs w:val="28"/>
        </w:rPr>
      </w:pPr>
      <w:bookmarkStart w:id="0" w:name="_Hlk213836734"/>
    </w:p>
    <w:p w14:paraId="11A1C3ED" w14:textId="77777777" w:rsidR="00111CDF" w:rsidRDefault="00111CDF" w:rsidP="00111CDF">
      <w:pPr>
        <w:spacing w:line="259" w:lineRule="auto"/>
        <w:jc w:val="center"/>
        <w:rPr>
          <w:rFonts w:ascii="Times New Roman" w:hAnsi="Times New Roman"/>
          <w:bCs/>
          <w:sz w:val="28"/>
          <w:szCs w:val="28"/>
        </w:rPr>
      </w:pPr>
      <w:r w:rsidRPr="00CB1070">
        <w:rPr>
          <w:rFonts w:ascii="Times New Roman" w:hAnsi="Times New Roman"/>
          <w:bCs/>
          <w:sz w:val="28"/>
          <w:szCs w:val="28"/>
        </w:rPr>
        <w:t>SPIS TREŚCI</w:t>
      </w:r>
    </w:p>
    <w:p w14:paraId="05E618D8" w14:textId="77777777" w:rsidR="00111CDF" w:rsidRDefault="00111CDF" w:rsidP="00111CDF">
      <w:pPr>
        <w:spacing w:line="259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753BD5B" w14:textId="77777777" w:rsidR="00111CDF" w:rsidRDefault="00111CDF" w:rsidP="00111CDF">
      <w:pPr>
        <w:spacing w:line="259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7245"/>
        <w:gridCol w:w="675"/>
      </w:tblGrid>
      <w:tr w:rsidR="00111CDF" w:rsidRPr="00226B84" w14:paraId="3FAF3547" w14:textId="77777777" w:rsidTr="004E48BA">
        <w:trPr>
          <w:trHeight w:val="624"/>
        </w:trPr>
        <w:tc>
          <w:tcPr>
            <w:tcW w:w="540" w:type="dxa"/>
            <w:vAlign w:val="center"/>
          </w:tcPr>
          <w:p w14:paraId="12943051" w14:textId="77777777" w:rsidR="00111CDF" w:rsidRPr="00226B84" w:rsidRDefault="00111CDF" w:rsidP="004E48BA">
            <w:pPr>
              <w:spacing w:before="180" w:after="8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226B8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965" w:type="dxa"/>
            <w:gridSpan w:val="2"/>
            <w:vAlign w:val="center"/>
          </w:tcPr>
          <w:p w14:paraId="5A0E4840" w14:textId="77777777" w:rsidR="00111CDF" w:rsidRPr="00226B84" w:rsidRDefault="00111CDF" w:rsidP="004E48BA">
            <w:pPr>
              <w:spacing w:before="180" w:after="8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381A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Wprowadzenie</w:t>
            </w:r>
            <w:r w:rsidRPr="00226B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26B84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…....</w:t>
            </w:r>
          </w:p>
        </w:tc>
        <w:tc>
          <w:tcPr>
            <w:tcW w:w="675" w:type="dxa"/>
            <w:vAlign w:val="center"/>
          </w:tcPr>
          <w:p w14:paraId="70F69B42" w14:textId="77777777" w:rsidR="00111CDF" w:rsidRPr="00226B84" w:rsidRDefault="00111CDF" w:rsidP="004E48BA">
            <w:pPr>
              <w:spacing w:before="180" w:after="8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11CDF" w:rsidRPr="00226B84" w14:paraId="259877CA" w14:textId="77777777" w:rsidTr="004E48BA">
        <w:trPr>
          <w:trHeight w:val="624"/>
        </w:trPr>
        <w:tc>
          <w:tcPr>
            <w:tcW w:w="540" w:type="dxa"/>
            <w:vAlign w:val="center"/>
          </w:tcPr>
          <w:p w14:paraId="3F9BB9D6" w14:textId="77777777" w:rsidR="00111CDF" w:rsidRPr="00226B84" w:rsidRDefault="00111CDF" w:rsidP="004E48BA">
            <w:pPr>
              <w:spacing w:before="180" w:after="8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226B8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965" w:type="dxa"/>
            <w:gridSpan w:val="2"/>
            <w:vAlign w:val="center"/>
          </w:tcPr>
          <w:p w14:paraId="543526CD" w14:textId="77777777" w:rsidR="00111CDF" w:rsidRPr="00226B84" w:rsidRDefault="00111CDF" w:rsidP="004E48BA">
            <w:pPr>
              <w:spacing w:before="180" w:after="8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5C4C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Metody badań polowych</w:t>
            </w:r>
            <w:r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1901E5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i</w:t>
            </w:r>
            <w:r w:rsidRPr="001901E5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1901E5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laboratoryjnych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……………..</w:t>
            </w:r>
          </w:p>
        </w:tc>
        <w:tc>
          <w:tcPr>
            <w:tcW w:w="675" w:type="dxa"/>
            <w:vAlign w:val="center"/>
          </w:tcPr>
          <w:p w14:paraId="161E5B12" w14:textId="77777777" w:rsidR="00111CDF" w:rsidRPr="00226B84" w:rsidRDefault="00111CDF" w:rsidP="004E48BA">
            <w:pPr>
              <w:spacing w:before="6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11CDF" w:rsidRPr="00226B84" w14:paraId="24EEE53F" w14:textId="77777777" w:rsidTr="004E48BA">
        <w:trPr>
          <w:trHeight w:val="510"/>
        </w:trPr>
        <w:tc>
          <w:tcPr>
            <w:tcW w:w="540" w:type="dxa"/>
            <w:vAlign w:val="center"/>
          </w:tcPr>
          <w:p w14:paraId="65384757" w14:textId="77777777" w:rsidR="00111CDF" w:rsidRPr="00226B84" w:rsidRDefault="00111CDF" w:rsidP="004E48BA">
            <w:pPr>
              <w:spacing w:before="40" w:after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B15AEF8" w14:textId="77777777" w:rsidR="00111CDF" w:rsidRPr="003310A5" w:rsidRDefault="00111CDF" w:rsidP="004E48BA">
            <w:pPr>
              <w:spacing w:before="40" w:after="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10A5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7245" w:type="dxa"/>
            <w:vAlign w:val="center"/>
          </w:tcPr>
          <w:p w14:paraId="49E63C2E" w14:textId="77777777" w:rsidR="00111CDF" w:rsidRPr="00273717" w:rsidRDefault="00111CDF" w:rsidP="004E48BA">
            <w:pPr>
              <w:spacing w:before="40" w:after="20"/>
              <w:rPr>
                <w:rFonts w:ascii="Times New Roman" w:hAnsi="Times New Roman"/>
                <w:b/>
                <w:bCs/>
              </w:rPr>
            </w:pPr>
            <w:r w:rsidRPr="000F0064">
              <w:rPr>
                <w:rFonts w:ascii="Times New Roman" w:hAnsi="Times New Roman" w:cs="Times New Roman"/>
                <w:sz w:val="24"/>
                <w:szCs w:val="24"/>
              </w:rPr>
              <w:t xml:space="preserve">Doświadczenia polowe z pszenicą samopszą oraz płaskurką </w:t>
            </w:r>
            <w:r w:rsidRPr="000F0064">
              <w:rPr>
                <w:rFonts w:ascii="Times New Roman" w:hAnsi="Times New Roman"/>
                <w:sz w:val="24"/>
                <w:szCs w:val="24"/>
              </w:rPr>
              <w:t>w gospodarstwie ekologicznym Józefa Brzozowskiego</w:t>
            </w:r>
            <w:r w:rsidRPr="000F006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F0064">
              <w:rPr>
                <w:rFonts w:ascii="Times New Roman" w:hAnsi="Times New Roman"/>
              </w:rPr>
              <w:t>.....................................</w:t>
            </w:r>
          </w:p>
        </w:tc>
        <w:tc>
          <w:tcPr>
            <w:tcW w:w="675" w:type="dxa"/>
            <w:vAlign w:val="center"/>
          </w:tcPr>
          <w:p w14:paraId="209F939E" w14:textId="77777777" w:rsidR="00111CDF" w:rsidRPr="00226B84" w:rsidRDefault="00111CDF" w:rsidP="004E48BA">
            <w:pPr>
              <w:spacing w:before="4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11CDF" w:rsidRPr="00226B84" w14:paraId="6E533C77" w14:textId="77777777" w:rsidTr="004E48BA">
        <w:trPr>
          <w:trHeight w:val="510"/>
        </w:trPr>
        <w:tc>
          <w:tcPr>
            <w:tcW w:w="540" w:type="dxa"/>
            <w:vAlign w:val="center"/>
          </w:tcPr>
          <w:p w14:paraId="7BDD7B59" w14:textId="77777777" w:rsidR="00111CDF" w:rsidRPr="00226B84" w:rsidRDefault="00111CDF" w:rsidP="004E48BA">
            <w:pPr>
              <w:spacing w:before="40" w:after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AD200E3" w14:textId="77777777" w:rsidR="00111CDF" w:rsidRPr="003310A5" w:rsidRDefault="00111CDF" w:rsidP="004E48BA">
            <w:pPr>
              <w:spacing w:before="40" w:after="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10A5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7245" w:type="dxa"/>
            <w:vAlign w:val="center"/>
          </w:tcPr>
          <w:p w14:paraId="6578F288" w14:textId="77777777" w:rsidR="00111CDF" w:rsidRPr="000F0064" w:rsidRDefault="00111CDF" w:rsidP="004E48BA">
            <w:pPr>
              <w:pStyle w:val="Podtytu"/>
              <w:spacing w:before="140" w:after="100"/>
              <w:rPr>
                <w:rFonts w:ascii="Times New Roman" w:hAnsi="Times New Roman"/>
                <w:sz w:val="24"/>
                <w:szCs w:val="24"/>
              </w:rPr>
            </w:pPr>
            <w:r w:rsidRPr="000F00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Doświadczenia polowe z pszenicą samopszą oraz płaskurką </w:t>
            </w:r>
            <w:r w:rsidRPr="000F0064">
              <w:rPr>
                <w:rFonts w:ascii="Times New Roman" w:hAnsi="Times New Roman"/>
                <w:color w:val="auto"/>
                <w:sz w:val="24"/>
                <w:szCs w:val="24"/>
              </w:rPr>
              <w:t>w Bałcynach k/ Ostródy …………………………………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0F0064">
              <w:rPr>
                <w:rFonts w:ascii="Times New Roman" w:hAnsi="Times New Roman"/>
                <w:color w:val="auto"/>
                <w:sz w:val="24"/>
                <w:szCs w:val="24"/>
              </w:rPr>
              <w:t>…….……</w:t>
            </w:r>
          </w:p>
        </w:tc>
        <w:tc>
          <w:tcPr>
            <w:tcW w:w="675" w:type="dxa"/>
            <w:vAlign w:val="center"/>
          </w:tcPr>
          <w:p w14:paraId="6BFD452A" w14:textId="77777777" w:rsidR="00111CDF" w:rsidRPr="00226B84" w:rsidRDefault="00111CDF" w:rsidP="004E48BA">
            <w:pPr>
              <w:spacing w:before="4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11CDF" w:rsidRPr="00226B84" w14:paraId="475DED66" w14:textId="77777777" w:rsidTr="004E48BA">
        <w:trPr>
          <w:trHeight w:val="510"/>
        </w:trPr>
        <w:tc>
          <w:tcPr>
            <w:tcW w:w="540" w:type="dxa"/>
            <w:vAlign w:val="center"/>
          </w:tcPr>
          <w:p w14:paraId="0A4383C4" w14:textId="77777777" w:rsidR="00111CDF" w:rsidRPr="00226B84" w:rsidRDefault="00111CDF" w:rsidP="004E48BA">
            <w:pPr>
              <w:spacing w:before="40" w:after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B22A448" w14:textId="77777777" w:rsidR="00111CDF" w:rsidRPr="003310A5" w:rsidRDefault="00111CDF" w:rsidP="004E48BA">
            <w:pPr>
              <w:spacing w:before="40" w:after="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10A5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7245" w:type="dxa"/>
            <w:vAlign w:val="center"/>
          </w:tcPr>
          <w:p w14:paraId="5B055331" w14:textId="77777777" w:rsidR="00111CDF" w:rsidRPr="00226B84" w:rsidRDefault="00111CDF" w:rsidP="004E48BA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0064">
              <w:rPr>
                <w:rFonts w:ascii="Times New Roman" w:hAnsi="Times New Roman"/>
              </w:rPr>
              <w:t xml:space="preserve"> </w:t>
            </w:r>
            <w:r w:rsidRPr="000F0064">
              <w:rPr>
                <w:rFonts w:ascii="Times New Roman" w:hAnsi="Times New Roman" w:cs="Times New Roman"/>
                <w:sz w:val="24"/>
                <w:szCs w:val="24"/>
              </w:rPr>
              <w:t xml:space="preserve">Zakres i metody chemicznych analiz gleby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</w:t>
            </w:r>
          </w:p>
        </w:tc>
        <w:tc>
          <w:tcPr>
            <w:tcW w:w="675" w:type="dxa"/>
            <w:vAlign w:val="center"/>
          </w:tcPr>
          <w:p w14:paraId="7655745C" w14:textId="77777777" w:rsidR="00111CDF" w:rsidRPr="00226B84" w:rsidRDefault="00111CDF" w:rsidP="004E48BA">
            <w:pPr>
              <w:spacing w:before="4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11CDF" w:rsidRPr="00226B84" w14:paraId="0FEC7D58" w14:textId="77777777" w:rsidTr="004E48BA">
        <w:trPr>
          <w:trHeight w:val="510"/>
        </w:trPr>
        <w:tc>
          <w:tcPr>
            <w:tcW w:w="540" w:type="dxa"/>
            <w:vAlign w:val="center"/>
          </w:tcPr>
          <w:p w14:paraId="7969452E" w14:textId="77777777" w:rsidR="00111CDF" w:rsidRPr="00226B84" w:rsidRDefault="00111CDF" w:rsidP="004E48BA">
            <w:pPr>
              <w:spacing w:before="40" w:after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69001D3" w14:textId="77777777" w:rsidR="00111CDF" w:rsidRPr="003310A5" w:rsidRDefault="00111CDF" w:rsidP="004E48BA">
            <w:pPr>
              <w:spacing w:before="40" w:after="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10A5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7245" w:type="dxa"/>
            <w:vAlign w:val="center"/>
          </w:tcPr>
          <w:p w14:paraId="6DA2EF44" w14:textId="77777777" w:rsidR="00111CDF" w:rsidRPr="00B45C4C" w:rsidRDefault="00111CDF" w:rsidP="004E48BA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0064">
              <w:rPr>
                <w:rFonts w:ascii="Times New Roman" w:hAnsi="Times New Roman" w:cs="Times New Roman"/>
                <w:sz w:val="24"/>
                <w:szCs w:val="24"/>
              </w:rPr>
              <w:t xml:space="preserve">Ocena zdrowotności pszenic niewymłacalnych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……………………..…..</w:t>
            </w:r>
          </w:p>
        </w:tc>
        <w:tc>
          <w:tcPr>
            <w:tcW w:w="675" w:type="dxa"/>
            <w:vAlign w:val="center"/>
          </w:tcPr>
          <w:p w14:paraId="1EC1E7F6" w14:textId="77777777" w:rsidR="00111CDF" w:rsidRPr="00226B84" w:rsidRDefault="00111CDF" w:rsidP="004E48BA">
            <w:pPr>
              <w:spacing w:before="4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11CDF" w:rsidRPr="00226B84" w14:paraId="6150DFFE" w14:textId="77777777" w:rsidTr="004E48BA">
        <w:trPr>
          <w:trHeight w:val="510"/>
        </w:trPr>
        <w:tc>
          <w:tcPr>
            <w:tcW w:w="540" w:type="dxa"/>
            <w:vAlign w:val="center"/>
          </w:tcPr>
          <w:p w14:paraId="7E915C8D" w14:textId="77777777" w:rsidR="00111CDF" w:rsidRPr="00226B84" w:rsidRDefault="00111CDF" w:rsidP="004E48BA">
            <w:pPr>
              <w:spacing w:before="40" w:after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9988748" w14:textId="77777777" w:rsidR="00111CDF" w:rsidRPr="003310A5" w:rsidRDefault="00111CDF" w:rsidP="004E48BA">
            <w:pPr>
              <w:spacing w:before="40" w:after="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10A5">
              <w:rPr>
                <w:rFonts w:ascii="Times New Roman" w:hAnsi="Times New Roman"/>
                <w:sz w:val="24"/>
                <w:szCs w:val="24"/>
              </w:rPr>
              <w:t xml:space="preserve">2.5. </w:t>
            </w:r>
          </w:p>
        </w:tc>
        <w:tc>
          <w:tcPr>
            <w:tcW w:w="7245" w:type="dxa"/>
            <w:vAlign w:val="center"/>
          </w:tcPr>
          <w:p w14:paraId="5B8AAAF3" w14:textId="77777777" w:rsidR="00111CDF" w:rsidRPr="000F0064" w:rsidRDefault="00111CDF" w:rsidP="004E48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064">
              <w:rPr>
                <w:rFonts w:ascii="Times New Roman" w:hAnsi="Times New Roman" w:cs="Times New Roman"/>
                <w:sz w:val="24"/>
                <w:szCs w:val="24"/>
              </w:rPr>
              <w:t xml:space="preserve">Ocena zachwaszczenia pszenic niewymłacalnych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675" w:type="dxa"/>
            <w:vAlign w:val="center"/>
          </w:tcPr>
          <w:p w14:paraId="71CD054A" w14:textId="77777777" w:rsidR="00111CDF" w:rsidRDefault="00111CDF" w:rsidP="004E48BA">
            <w:pPr>
              <w:spacing w:before="4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11CDF" w:rsidRPr="00226B84" w14:paraId="0CB06AA1" w14:textId="77777777" w:rsidTr="004E48BA">
        <w:trPr>
          <w:trHeight w:val="510"/>
        </w:trPr>
        <w:tc>
          <w:tcPr>
            <w:tcW w:w="540" w:type="dxa"/>
            <w:vAlign w:val="center"/>
          </w:tcPr>
          <w:p w14:paraId="76ADF3B4" w14:textId="77777777" w:rsidR="00111CDF" w:rsidRPr="00226B84" w:rsidRDefault="00111CDF" w:rsidP="004E48BA">
            <w:pPr>
              <w:spacing w:before="40" w:after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A6B37D4" w14:textId="77777777" w:rsidR="00111CDF" w:rsidRPr="003310A5" w:rsidRDefault="00111CDF" w:rsidP="004E48BA">
            <w:pPr>
              <w:spacing w:before="40" w:after="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10A5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7245" w:type="dxa"/>
            <w:vAlign w:val="center"/>
          </w:tcPr>
          <w:p w14:paraId="4E49882C" w14:textId="77777777" w:rsidR="00111CDF" w:rsidRPr="000F0064" w:rsidRDefault="00111CDF" w:rsidP="004E48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Określenie wydajności i dorodności ziarna </w:t>
            </w:r>
            <w:r w:rsidRPr="000F0064">
              <w:rPr>
                <w:rFonts w:ascii="Times New Roman" w:hAnsi="Times New Roman" w:cs="Times New Roman"/>
                <w:sz w:val="24"/>
                <w:szCs w:val="24"/>
              </w:rPr>
              <w:t>pszenic niewymłacalnych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…..</w:t>
            </w:r>
          </w:p>
        </w:tc>
        <w:tc>
          <w:tcPr>
            <w:tcW w:w="675" w:type="dxa"/>
            <w:vAlign w:val="center"/>
          </w:tcPr>
          <w:p w14:paraId="75F9D6C0" w14:textId="77777777" w:rsidR="00111CDF" w:rsidRDefault="00111CDF" w:rsidP="004E48BA">
            <w:pPr>
              <w:spacing w:before="4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11CDF" w:rsidRPr="00226B84" w14:paraId="5121CEE3" w14:textId="77777777" w:rsidTr="004E48BA">
        <w:trPr>
          <w:trHeight w:val="510"/>
        </w:trPr>
        <w:tc>
          <w:tcPr>
            <w:tcW w:w="540" w:type="dxa"/>
            <w:vAlign w:val="center"/>
          </w:tcPr>
          <w:p w14:paraId="66F76519" w14:textId="77777777" w:rsidR="00111CDF" w:rsidRPr="00226B84" w:rsidRDefault="00111CDF" w:rsidP="004E48BA">
            <w:pPr>
              <w:spacing w:before="40" w:after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BEE5C47" w14:textId="77777777" w:rsidR="00111CDF" w:rsidRPr="003310A5" w:rsidRDefault="00111CDF" w:rsidP="004E48BA">
            <w:pPr>
              <w:spacing w:before="40" w:after="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10A5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7245" w:type="dxa"/>
            <w:vAlign w:val="center"/>
          </w:tcPr>
          <w:p w14:paraId="4256F4B9" w14:textId="77777777" w:rsidR="00111CDF" w:rsidRPr="00D87F99" w:rsidRDefault="00111CDF" w:rsidP="004E48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F99">
              <w:rPr>
                <w:rFonts w:ascii="Times New Roman" w:hAnsi="Times New Roman" w:cs="Times New Roman"/>
                <w:sz w:val="24"/>
                <w:szCs w:val="24"/>
              </w:rPr>
              <w:t xml:space="preserve">Ocena zdrowotności materiału siewnego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………………………………..</w:t>
            </w:r>
          </w:p>
        </w:tc>
        <w:tc>
          <w:tcPr>
            <w:tcW w:w="675" w:type="dxa"/>
            <w:vAlign w:val="center"/>
          </w:tcPr>
          <w:p w14:paraId="1CF72A63" w14:textId="77777777" w:rsidR="00111CDF" w:rsidRDefault="00111CDF" w:rsidP="004E48BA">
            <w:pPr>
              <w:spacing w:before="4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11CDF" w:rsidRPr="00226B84" w14:paraId="453A4E50" w14:textId="77777777" w:rsidTr="004E48BA">
        <w:trPr>
          <w:trHeight w:val="510"/>
        </w:trPr>
        <w:tc>
          <w:tcPr>
            <w:tcW w:w="540" w:type="dxa"/>
            <w:vAlign w:val="center"/>
          </w:tcPr>
          <w:p w14:paraId="190AB9C7" w14:textId="77777777" w:rsidR="00111CDF" w:rsidRPr="00226B84" w:rsidRDefault="00111CDF" w:rsidP="004E48BA">
            <w:pPr>
              <w:spacing w:before="40" w:after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B85BC91" w14:textId="77777777" w:rsidR="00111CDF" w:rsidRPr="003310A5" w:rsidRDefault="00111CDF" w:rsidP="004E48BA">
            <w:pPr>
              <w:spacing w:before="40" w:after="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10A5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7245" w:type="dxa"/>
            <w:vAlign w:val="center"/>
          </w:tcPr>
          <w:p w14:paraId="649FE622" w14:textId="77777777" w:rsidR="00111CDF" w:rsidRPr="00D87F99" w:rsidRDefault="00111CDF" w:rsidP="004E48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F99">
              <w:rPr>
                <w:rFonts w:ascii="Times New Roman" w:hAnsi="Times New Roman" w:cs="Times New Roman"/>
                <w:sz w:val="24"/>
                <w:szCs w:val="24"/>
              </w:rPr>
              <w:t xml:space="preserve">Ocena zanieczyszczenia plew i ziarna mikotoksynami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</w:p>
        </w:tc>
        <w:tc>
          <w:tcPr>
            <w:tcW w:w="675" w:type="dxa"/>
            <w:vAlign w:val="center"/>
          </w:tcPr>
          <w:p w14:paraId="654C8FEC" w14:textId="77777777" w:rsidR="00111CDF" w:rsidRDefault="00111CDF" w:rsidP="004E48BA">
            <w:pPr>
              <w:spacing w:before="4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11CDF" w:rsidRPr="00226B84" w14:paraId="54EDFD77" w14:textId="77777777" w:rsidTr="004E48BA">
        <w:trPr>
          <w:trHeight w:val="510"/>
        </w:trPr>
        <w:tc>
          <w:tcPr>
            <w:tcW w:w="540" w:type="dxa"/>
            <w:vAlign w:val="center"/>
          </w:tcPr>
          <w:p w14:paraId="68DB3D62" w14:textId="77777777" w:rsidR="00111CDF" w:rsidRPr="00226B84" w:rsidRDefault="00111CDF" w:rsidP="004E48BA">
            <w:pPr>
              <w:spacing w:before="40" w:after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DCECF23" w14:textId="77777777" w:rsidR="00111CDF" w:rsidRPr="003310A5" w:rsidRDefault="00111CDF" w:rsidP="004E48BA">
            <w:pPr>
              <w:spacing w:before="40" w:after="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10A5">
              <w:rPr>
                <w:rFonts w:ascii="Times New Roman" w:hAnsi="Times New Roman"/>
                <w:sz w:val="24"/>
                <w:szCs w:val="24"/>
              </w:rPr>
              <w:t xml:space="preserve">2.9. </w:t>
            </w:r>
          </w:p>
        </w:tc>
        <w:tc>
          <w:tcPr>
            <w:tcW w:w="7245" w:type="dxa"/>
            <w:vAlign w:val="center"/>
          </w:tcPr>
          <w:p w14:paraId="41ED5931" w14:textId="77777777" w:rsidR="00111CDF" w:rsidRPr="007E2EDA" w:rsidRDefault="00111CDF" w:rsidP="004E48B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EDA">
              <w:rPr>
                <w:rFonts w:ascii="Times New Roman" w:hAnsi="Times New Roman"/>
                <w:bCs/>
                <w:sz w:val="24"/>
                <w:szCs w:val="24"/>
              </w:rPr>
              <w:t>Warunki siedliskowe</w:t>
            </w:r>
            <w:r w:rsidRPr="007E2EDA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7E2EDA">
              <w:rPr>
                <w:rFonts w:ascii="Times New Roman" w:hAnsi="Times New Roman"/>
                <w:bCs/>
                <w:sz w:val="24"/>
                <w:szCs w:val="24"/>
              </w:rPr>
              <w:t>…………………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…………………………….</w:t>
            </w:r>
            <w:r w:rsidRPr="007E2EDA">
              <w:rPr>
                <w:rFonts w:ascii="Times New Roman" w:hAnsi="Times New Roman"/>
                <w:bCs/>
                <w:sz w:val="24"/>
                <w:szCs w:val="24"/>
              </w:rPr>
              <w:t>……</w:t>
            </w:r>
          </w:p>
        </w:tc>
        <w:tc>
          <w:tcPr>
            <w:tcW w:w="675" w:type="dxa"/>
            <w:vAlign w:val="center"/>
          </w:tcPr>
          <w:p w14:paraId="498380B8" w14:textId="77777777" w:rsidR="00111CDF" w:rsidRDefault="00111CDF" w:rsidP="004E48BA">
            <w:pPr>
              <w:spacing w:before="4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11CDF" w:rsidRPr="00226B84" w14:paraId="52E96539" w14:textId="77777777" w:rsidTr="004E48BA">
        <w:trPr>
          <w:trHeight w:val="624"/>
        </w:trPr>
        <w:tc>
          <w:tcPr>
            <w:tcW w:w="540" w:type="dxa"/>
            <w:vAlign w:val="center"/>
          </w:tcPr>
          <w:p w14:paraId="4921AA47" w14:textId="77777777" w:rsidR="00111CDF" w:rsidRPr="00226B84" w:rsidRDefault="00111CDF" w:rsidP="004E48BA">
            <w:pPr>
              <w:spacing w:before="60" w:after="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226B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965" w:type="dxa"/>
            <w:gridSpan w:val="2"/>
            <w:vAlign w:val="center"/>
          </w:tcPr>
          <w:p w14:paraId="2B8E3CC9" w14:textId="77777777" w:rsidR="00111CDF" w:rsidRPr="00226B84" w:rsidRDefault="00111CDF" w:rsidP="004E48BA">
            <w:pPr>
              <w:spacing w:before="180" w:after="8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5FC">
              <w:rPr>
                <w:rFonts w:ascii="Times New Roman" w:hAnsi="Times New Roman"/>
                <w:b/>
                <w:caps/>
                <w:sz w:val="24"/>
                <w:szCs w:val="24"/>
              </w:rPr>
              <w:t>Wyniki badań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26B84">
              <w:rPr>
                <w:rFonts w:ascii="Times New Roman" w:hAnsi="Times New Roman"/>
                <w:bCs/>
                <w:sz w:val="24"/>
                <w:szCs w:val="24"/>
              </w:rPr>
              <w:t>…………………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</w:t>
            </w:r>
            <w:r w:rsidRPr="00226B84">
              <w:rPr>
                <w:rFonts w:ascii="Times New Roman" w:hAnsi="Times New Roman"/>
                <w:bCs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675" w:type="dxa"/>
            <w:vAlign w:val="center"/>
          </w:tcPr>
          <w:p w14:paraId="0ABEC071" w14:textId="77777777" w:rsidR="00111CDF" w:rsidRPr="00226B84" w:rsidRDefault="00111CDF" w:rsidP="004E48BA">
            <w:pPr>
              <w:spacing w:before="6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11CDF" w:rsidRPr="00226B84" w14:paraId="70EAB89D" w14:textId="77777777" w:rsidTr="004E48BA">
        <w:trPr>
          <w:trHeight w:val="510"/>
        </w:trPr>
        <w:tc>
          <w:tcPr>
            <w:tcW w:w="540" w:type="dxa"/>
            <w:vAlign w:val="center"/>
          </w:tcPr>
          <w:p w14:paraId="5EDD220F" w14:textId="77777777" w:rsidR="00111CDF" w:rsidRPr="00226B84" w:rsidRDefault="00111CDF" w:rsidP="004E48BA">
            <w:pPr>
              <w:spacing w:before="40" w:after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47077EF" w14:textId="77777777" w:rsidR="00111CDF" w:rsidRPr="003310A5" w:rsidRDefault="00111CDF" w:rsidP="004E48BA">
            <w:pPr>
              <w:spacing w:before="40" w:after="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10A5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7245" w:type="dxa"/>
            <w:vAlign w:val="center"/>
          </w:tcPr>
          <w:p w14:paraId="49B5E789" w14:textId="77777777" w:rsidR="00111CDF" w:rsidRPr="007E2EDA" w:rsidRDefault="00111CDF" w:rsidP="004E48B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EDA">
              <w:rPr>
                <w:rFonts w:ascii="Times New Roman" w:hAnsi="Times New Roman" w:cs="Times New Roman"/>
                <w:sz w:val="24"/>
                <w:szCs w:val="24"/>
              </w:rPr>
              <w:t xml:space="preserve">Ocena zdrowotności pszenic niewymłacalnych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675" w:type="dxa"/>
            <w:vAlign w:val="center"/>
          </w:tcPr>
          <w:p w14:paraId="62805932" w14:textId="77777777" w:rsidR="00111CDF" w:rsidRPr="00226B84" w:rsidRDefault="00111CDF" w:rsidP="004E48BA">
            <w:pPr>
              <w:spacing w:before="4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11CDF" w:rsidRPr="00226B84" w14:paraId="5CD61785" w14:textId="77777777" w:rsidTr="004E48BA">
        <w:trPr>
          <w:trHeight w:val="510"/>
        </w:trPr>
        <w:tc>
          <w:tcPr>
            <w:tcW w:w="540" w:type="dxa"/>
            <w:vAlign w:val="center"/>
          </w:tcPr>
          <w:p w14:paraId="77B95CFD" w14:textId="77777777" w:rsidR="00111CDF" w:rsidRPr="00226B84" w:rsidRDefault="00111CDF" w:rsidP="004E48BA">
            <w:pPr>
              <w:spacing w:before="40" w:after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D313CCA" w14:textId="77777777" w:rsidR="00111CDF" w:rsidRPr="003310A5" w:rsidRDefault="00111CDF" w:rsidP="004E48BA">
            <w:pPr>
              <w:spacing w:before="40" w:after="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10A5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245" w:type="dxa"/>
            <w:vAlign w:val="center"/>
          </w:tcPr>
          <w:p w14:paraId="04F5D3FF" w14:textId="77777777" w:rsidR="00111CDF" w:rsidRPr="007E2EDA" w:rsidRDefault="00111CDF" w:rsidP="004E48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z</w:t>
            </w:r>
            <w:r w:rsidRPr="007E2EDA">
              <w:rPr>
                <w:rFonts w:ascii="Times New Roman" w:hAnsi="Times New Roman" w:cs="Times New Roman"/>
                <w:sz w:val="24"/>
                <w:szCs w:val="24"/>
              </w:rPr>
              <w:t>achwaszczeni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E2EDA">
              <w:rPr>
                <w:rFonts w:ascii="Times New Roman" w:hAnsi="Times New Roman" w:cs="Times New Roman"/>
                <w:sz w:val="24"/>
                <w:szCs w:val="24"/>
              </w:rPr>
              <w:t xml:space="preserve"> pszenic niewymłacalnych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</w:tc>
        <w:tc>
          <w:tcPr>
            <w:tcW w:w="675" w:type="dxa"/>
            <w:vAlign w:val="center"/>
          </w:tcPr>
          <w:p w14:paraId="65D2A378" w14:textId="77777777" w:rsidR="00111CDF" w:rsidRDefault="00111CDF" w:rsidP="004E48BA">
            <w:pPr>
              <w:spacing w:before="4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11CDF" w:rsidRPr="00226B84" w14:paraId="7E37A9EB" w14:textId="77777777" w:rsidTr="004E48BA">
        <w:trPr>
          <w:trHeight w:val="510"/>
        </w:trPr>
        <w:tc>
          <w:tcPr>
            <w:tcW w:w="540" w:type="dxa"/>
            <w:vAlign w:val="center"/>
          </w:tcPr>
          <w:p w14:paraId="1C513CDC" w14:textId="77777777" w:rsidR="00111CDF" w:rsidRPr="00226B84" w:rsidRDefault="00111CDF" w:rsidP="004E48BA">
            <w:pPr>
              <w:spacing w:before="40" w:after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3987AD7" w14:textId="77777777" w:rsidR="00111CDF" w:rsidRPr="003310A5" w:rsidRDefault="00111CDF" w:rsidP="004E48BA">
            <w:pPr>
              <w:spacing w:before="40" w:after="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10A5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7245" w:type="dxa"/>
            <w:vAlign w:val="center"/>
          </w:tcPr>
          <w:p w14:paraId="3BAD8FC7" w14:textId="77777777" w:rsidR="00111CDF" w:rsidRPr="00226B84" w:rsidRDefault="00111CDF" w:rsidP="004E48B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Wydajność i dorodność ziarna </w:t>
            </w:r>
            <w:r w:rsidRPr="000F0064">
              <w:rPr>
                <w:rFonts w:ascii="Times New Roman" w:hAnsi="Times New Roman" w:cs="Times New Roman"/>
                <w:sz w:val="24"/>
                <w:szCs w:val="24"/>
              </w:rPr>
              <w:t>pszenic niewymłacalnych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</w:t>
            </w:r>
          </w:p>
        </w:tc>
        <w:tc>
          <w:tcPr>
            <w:tcW w:w="675" w:type="dxa"/>
            <w:vAlign w:val="center"/>
          </w:tcPr>
          <w:p w14:paraId="0C71A0EF" w14:textId="77777777" w:rsidR="00111CDF" w:rsidRPr="00226B84" w:rsidRDefault="00111CDF" w:rsidP="004E48BA">
            <w:pPr>
              <w:spacing w:before="4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111CDF" w:rsidRPr="00226B84" w14:paraId="061F867B" w14:textId="77777777" w:rsidTr="004E48BA">
        <w:trPr>
          <w:trHeight w:val="510"/>
        </w:trPr>
        <w:tc>
          <w:tcPr>
            <w:tcW w:w="540" w:type="dxa"/>
            <w:vAlign w:val="center"/>
          </w:tcPr>
          <w:p w14:paraId="387E85F2" w14:textId="77777777" w:rsidR="00111CDF" w:rsidRPr="00226B84" w:rsidRDefault="00111CDF" w:rsidP="004E48BA">
            <w:pPr>
              <w:spacing w:before="40" w:after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8E56C34" w14:textId="77777777" w:rsidR="00111CDF" w:rsidRPr="003310A5" w:rsidRDefault="00111CDF" w:rsidP="004E48BA">
            <w:pPr>
              <w:spacing w:before="40" w:after="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10A5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7245" w:type="dxa"/>
            <w:vAlign w:val="center"/>
          </w:tcPr>
          <w:p w14:paraId="4474F82F" w14:textId="77777777" w:rsidR="00111CDF" w:rsidRPr="00510AAC" w:rsidRDefault="00111CDF" w:rsidP="004E48B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bookmarkStart w:id="1" w:name="_Hlk213839410"/>
            <w:r w:rsidRPr="00510AAC">
              <w:rPr>
                <w:rFonts w:ascii="Times New Roman" w:hAnsi="Times New Roman" w:cs="Times New Roman"/>
                <w:sz w:val="24"/>
                <w:szCs w:val="24"/>
              </w:rPr>
              <w:t>Mykobiota zasiedlająca ziarno i plewy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…………………………………..</w:t>
            </w:r>
          </w:p>
        </w:tc>
        <w:tc>
          <w:tcPr>
            <w:tcW w:w="675" w:type="dxa"/>
            <w:vAlign w:val="center"/>
          </w:tcPr>
          <w:p w14:paraId="5661EF20" w14:textId="77777777" w:rsidR="00111CDF" w:rsidRPr="00226B84" w:rsidRDefault="00111CDF" w:rsidP="004E48BA">
            <w:pPr>
              <w:spacing w:before="4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111CDF" w:rsidRPr="00226B84" w14:paraId="22FD36FA" w14:textId="77777777" w:rsidTr="004E48BA">
        <w:trPr>
          <w:trHeight w:val="510"/>
        </w:trPr>
        <w:tc>
          <w:tcPr>
            <w:tcW w:w="540" w:type="dxa"/>
            <w:vAlign w:val="center"/>
          </w:tcPr>
          <w:p w14:paraId="0276C6B9" w14:textId="77777777" w:rsidR="00111CDF" w:rsidRPr="00226B84" w:rsidRDefault="00111CDF" w:rsidP="004E48BA">
            <w:pPr>
              <w:spacing w:before="40" w:after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1B256DD" w14:textId="787735AA" w:rsidR="00111CDF" w:rsidRPr="003310A5" w:rsidRDefault="00111CDF" w:rsidP="004E48BA">
            <w:pPr>
              <w:spacing w:before="40" w:after="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310A5">
              <w:rPr>
                <w:rFonts w:ascii="Times New Roman" w:hAnsi="Times New Roman"/>
                <w:sz w:val="24"/>
                <w:szCs w:val="24"/>
              </w:rPr>
              <w:t>3.</w:t>
            </w:r>
            <w:r w:rsidR="00AD6A7D">
              <w:rPr>
                <w:rFonts w:ascii="Times New Roman" w:hAnsi="Times New Roman"/>
                <w:sz w:val="24"/>
                <w:szCs w:val="24"/>
              </w:rPr>
              <w:t>5</w:t>
            </w:r>
            <w:r w:rsidRPr="003310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45" w:type="dxa"/>
          </w:tcPr>
          <w:p w14:paraId="51BB23D8" w14:textId="77777777" w:rsidR="00111CDF" w:rsidRPr="00510AAC" w:rsidRDefault="00111CDF" w:rsidP="004E48BA">
            <w:pPr>
              <w:spacing w:before="14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10AAC">
              <w:rPr>
                <w:rFonts w:ascii="Times New Roman" w:hAnsi="Times New Roman" w:cs="Times New Roman"/>
                <w:sz w:val="24"/>
                <w:szCs w:val="24"/>
              </w:rPr>
              <w:t>Zanieczyszczenie plew i ziarna mikotoksynami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</w:t>
            </w:r>
          </w:p>
        </w:tc>
        <w:tc>
          <w:tcPr>
            <w:tcW w:w="675" w:type="dxa"/>
            <w:vAlign w:val="center"/>
          </w:tcPr>
          <w:p w14:paraId="135AF1DC" w14:textId="77777777" w:rsidR="00111CDF" w:rsidRDefault="00111CDF" w:rsidP="004E48BA">
            <w:pPr>
              <w:spacing w:before="40" w:after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11CDF" w:rsidRPr="00226B84" w14:paraId="649067F5" w14:textId="77777777" w:rsidTr="004E48BA">
        <w:trPr>
          <w:trHeight w:val="624"/>
        </w:trPr>
        <w:tc>
          <w:tcPr>
            <w:tcW w:w="540" w:type="dxa"/>
            <w:vAlign w:val="center"/>
          </w:tcPr>
          <w:p w14:paraId="6732D52F" w14:textId="77777777" w:rsidR="00111CDF" w:rsidRPr="00226B84" w:rsidRDefault="00111CDF" w:rsidP="004E48BA">
            <w:pPr>
              <w:spacing w:before="180" w:after="8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226B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965" w:type="dxa"/>
            <w:gridSpan w:val="2"/>
            <w:vAlign w:val="center"/>
          </w:tcPr>
          <w:p w14:paraId="2429470A" w14:textId="77777777" w:rsidR="00111CDF" w:rsidRPr="00226B84" w:rsidRDefault="00111CDF" w:rsidP="004E48BA">
            <w:pPr>
              <w:spacing w:before="180" w:after="8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26B84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podsumowanie </w:t>
            </w:r>
            <w:r w:rsidRPr="00226B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WNIOSKI </w:t>
            </w:r>
            <w:r w:rsidRPr="00226B84">
              <w:rPr>
                <w:rFonts w:ascii="Times New Roman" w:hAnsi="Times New Roman"/>
                <w:sz w:val="24"/>
                <w:szCs w:val="24"/>
              </w:rPr>
              <w:t>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675" w:type="dxa"/>
            <w:vAlign w:val="center"/>
          </w:tcPr>
          <w:p w14:paraId="5E9711BD" w14:textId="77777777" w:rsidR="00111CDF" w:rsidRPr="00226B84" w:rsidRDefault="00111CDF" w:rsidP="004E48BA">
            <w:pPr>
              <w:spacing w:before="6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11CDF" w:rsidRPr="00226B84" w14:paraId="53F3723C" w14:textId="77777777" w:rsidTr="004E48BA">
        <w:trPr>
          <w:trHeight w:val="624"/>
        </w:trPr>
        <w:tc>
          <w:tcPr>
            <w:tcW w:w="8505" w:type="dxa"/>
            <w:gridSpan w:val="3"/>
            <w:vAlign w:val="center"/>
          </w:tcPr>
          <w:p w14:paraId="12F11C37" w14:textId="77777777" w:rsidR="00111CDF" w:rsidRPr="00226B84" w:rsidRDefault="00111CDF" w:rsidP="004E48BA">
            <w:pPr>
              <w:spacing w:before="180" w:after="80" w:line="360" w:lineRule="auto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226B84">
              <w:rPr>
                <w:rFonts w:ascii="Times New Roman" w:hAnsi="Times New Roman"/>
                <w:b/>
                <w:sz w:val="24"/>
                <w:szCs w:val="24"/>
              </w:rPr>
              <w:t xml:space="preserve">PIŚMIENNICTWO </w:t>
            </w:r>
            <w:r w:rsidRPr="00226B84"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………………………………………………………………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…..</w:t>
            </w:r>
          </w:p>
        </w:tc>
        <w:tc>
          <w:tcPr>
            <w:tcW w:w="675" w:type="dxa"/>
            <w:vAlign w:val="center"/>
          </w:tcPr>
          <w:p w14:paraId="46D42746" w14:textId="77777777" w:rsidR="00111CDF" w:rsidRPr="00226B84" w:rsidRDefault="00111CDF" w:rsidP="004E48BA">
            <w:pPr>
              <w:spacing w:before="6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14:paraId="3D723E6A" w14:textId="77777777" w:rsidR="00111CDF" w:rsidRDefault="00111CDF" w:rsidP="00111CDF">
      <w:pPr>
        <w:spacing w:line="360" w:lineRule="auto"/>
        <w:rPr>
          <w:rFonts w:ascii="Times New Roman" w:hAnsi="Times New Roman"/>
          <w:b/>
          <w:bCs/>
          <w:caps/>
          <w:sz w:val="28"/>
          <w:szCs w:val="28"/>
        </w:rPr>
      </w:pPr>
    </w:p>
    <w:p w14:paraId="62D14172" w14:textId="77777777" w:rsidR="00111CDF" w:rsidRPr="00DC56B1" w:rsidRDefault="00111CDF" w:rsidP="00111CDF"/>
    <w:p w14:paraId="10C8A38F" w14:textId="77777777" w:rsidR="00111CDF" w:rsidRDefault="00111CDF" w:rsidP="00111CDF"/>
    <w:p w14:paraId="0DC90CC8" w14:textId="77777777" w:rsidR="00874F92" w:rsidRDefault="00874F92" w:rsidP="00874F92">
      <w:pPr>
        <w:jc w:val="both"/>
        <w:rPr>
          <w:sz w:val="28"/>
          <w:szCs w:val="28"/>
        </w:rPr>
      </w:pPr>
    </w:p>
    <w:bookmarkEnd w:id="0"/>
    <w:p w14:paraId="19272A48" w14:textId="3D2FD598" w:rsidR="00874F92" w:rsidRDefault="00874F92" w:rsidP="00874F92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  <w:r w:rsidRPr="001901E5">
        <w:rPr>
          <w:rFonts w:ascii="Times New Roman" w:hAnsi="Times New Roman" w:cs="Times New Roman"/>
          <w:b/>
          <w:caps/>
          <w:sz w:val="28"/>
          <w:szCs w:val="28"/>
        </w:rPr>
        <w:lastRenderedPageBreak/>
        <w:t>Wprowadzenie</w:t>
      </w:r>
    </w:p>
    <w:p w14:paraId="0E8DBC57" w14:textId="77777777" w:rsidR="00874F92" w:rsidRPr="001901E5" w:rsidRDefault="00874F92" w:rsidP="00874F92">
      <w:pPr>
        <w:rPr>
          <w:rFonts w:ascii="Times New Roman" w:hAnsi="Times New Roman" w:cs="Times New Roman"/>
          <w:b/>
          <w:caps/>
          <w:sz w:val="16"/>
          <w:szCs w:val="16"/>
        </w:rPr>
      </w:pPr>
    </w:p>
    <w:p w14:paraId="6E7F0136" w14:textId="77777777" w:rsidR="00874F92" w:rsidRPr="005A093A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5A093A">
        <w:rPr>
          <w:rFonts w:ascii="Times New Roman" w:hAnsi="Times New Roman" w:cs="Times New Roman"/>
          <w:sz w:val="24"/>
          <w:szCs w:val="24"/>
        </w:rPr>
        <w:t xml:space="preserve">W ramach projektu badawczego </w:t>
      </w:r>
      <w:r w:rsidRPr="005A093A">
        <w:rPr>
          <w:rFonts w:ascii="Times New Roman" w:hAnsi="Times New Roman" w:cs="Times New Roman"/>
          <w:b/>
          <w:bCs/>
          <w:sz w:val="24"/>
          <w:szCs w:val="24"/>
        </w:rPr>
        <w:t xml:space="preserve">„Badania w zakresie produkcji ekologicznego materiału siewnego roślin rolniczych. Określenie dobrych praktyk produkcyjnych, z uwzględnieniem warunków glebowych i klimatycznych oraz odporności i tolerancji na choroby ‒ wytyczne dla prowadzenia ekologicznych plantacji nasiennych roślin rolniczych pod kątem produkcji materiału siewnego”, </w:t>
      </w:r>
      <w:r w:rsidRPr="005A093A">
        <w:rPr>
          <w:rFonts w:ascii="Times New Roman" w:hAnsi="Times New Roman" w:cs="Times New Roman"/>
          <w:sz w:val="24"/>
          <w:szCs w:val="24"/>
        </w:rPr>
        <w:t>zespół wykonawców złożony z pracowników Uniwersytetu Warmińsko-Mazurskiego w Olsztynie, przeprowadzi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5A093A">
        <w:rPr>
          <w:rFonts w:ascii="Times New Roman" w:hAnsi="Times New Roman" w:cs="Times New Roman"/>
          <w:sz w:val="24"/>
          <w:szCs w:val="24"/>
        </w:rPr>
        <w:t xml:space="preserve"> badania nad doskonaleniem agrotechniki ekologicznych plantacji nasiennych niewymłacalnej pszenicy samopszy oraz pszenicy płaskurki, celem uzyskania dobrej wydajności i jakości materiału siewnego. </w:t>
      </w:r>
    </w:p>
    <w:p w14:paraId="195E69E2" w14:textId="77777777" w:rsidR="00874F92" w:rsidRPr="005A093A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 xml:space="preserve">Odpowiedniej jakości materiał siewny jest jednym z najważniejszych czynników plonotwórczych, wobec czego z zasady powinien on być wysokiej jakości. Niestety, szacuje się, że w praktyce rolniczej, wykorzystanie do siewu nasion kwalifikowanych dotyczy w systemie konwencjonalnym ok. 20% powierzchni zasiewów, natomiast w systemie ekologicznym, gdzie znaczenie wysokiej jakości materiału siewnego jest jeszcze większe, sytuacja wygląda jeszcze gorzej [Skrajna, 2010]. </w:t>
      </w:r>
    </w:p>
    <w:p w14:paraId="5610C0EB" w14:textId="4444B4BB" w:rsidR="00874F92" w:rsidRPr="005A093A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 xml:space="preserve">Materiał siewny wyprodukowany we własnym gospodarstwie lub pochodzący od innego rolnika, bardzo często jest zanieczyszczony nasionami chwastów, w tym gatunków uciążliwych w zwalczaniu. Ponadto kłoski lub ziarniaki zbóż z własnego gospodarstwa, zwykle porażone są chorobami przenoszonymi przez ziarno, w tym bardzo groźnymi, jak fuzarioza kłosów, a nawet śnieć cuchnąca pszenicy. Należy podkreślić, że porażenie tymi chorobami w zasadzie wyklucza wykorzystanie ziarna na cele spożywcze, paszowe, a tym bardziej do siewu. Przez materiał siewny przenosi </w:t>
      </w:r>
      <w:r w:rsidR="0079388B">
        <w:rPr>
          <w:rFonts w:ascii="Times New Roman" w:hAnsi="Times New Roman" w:cs="Times New Roman"/>
          <w:sz w:val="24"/>
          <w:szCs w:val="24"/>
        </w:rPr>
        <w:t xml:space="preserve">się </w:t>
      </w:r>
      <w:r w:rsidRPr="005A093A">
        <w:rPr>
          <w:rFonts w:ascii="Times New Roman" w:hAnsi="Times New Roman" w:cs="Times New Roman"/>
          <w:sz w:val="24"/>
          <w:szCs w:val="24"/>
        </w:rPr>
        <w:t>szereg chorób, które mogą powodować obniżenie wydaj</w:t>
      </w:r>
      <w:r w:rsidR="00537333">
        <w:rPr>
          <w:rFonts w:ascii="Times New Roman" w:hAnsi="Times New Roman" w:cs="Times New Roman"/>
          <w:sz w:val="24"/>
          <w:szCs w:val="24"/>
        </w:rPr>
        <w:t>-</w:t>
      </w:r>
      <w:r w:rsidRPr="005A093A">
        <w:rPr>
          <w:rFonts w:ascii="Times New Roman" w:hAnsi="Times New Roman" w:cs="Times New Roman"/>
          <w:sz w:val="24"/>
          <w:szCs w:val="24"/>
        </w:rPr>
        <w:t xml:space="preserve">ności i jakości zbóż, jak głownia pyląca pszenicy. Ponadto nasiona z własnego gospodarstwa często mają obniżoną siłę i energię kiełkowania, co skutkuje słabszymi wschodami i mniejszym wigorem siewek. W praktyce rolniczej należy więc unikać powyższych problemów, stosując wysokiej jakości (kwalifikowany) materiał siewny. </w:t>
      </w:r>
    </w:p>
    <w:p w14:paraId="5BC5CB97" w14:textId="77777777" w:rsidR="00874F92" w:rsidRPr="005A093A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 xml:space="preserve">Podstawowe parametry oceniane w materiale siewnym to kiełkowanie ziarna wyrażone w %, masa 1 000 ziaren (w przypadku pszenic niewymłacalnych masa 1 000 kłosków) wyrażona w gramach, obecność chwastów lub innych gatunków roślin uprawnych. Chwasty pomimo wysiłków rolników są podstawowym czynnikiem obniżających plon roślin w uprawie ekologicznej [Tyburski i in., 2013]. Jednym z ważnych źródeł zachwaszczenia zbóż jest zanieczyszczony materiał siewny [Hołdyński i Woźniak 1994, Kornaś, 1987, Małek 1974, </w:t>
      </w:r>
      <w:r w:rsidRPr="005A093A">
        <w:rPr>
          <w:rFonts w:ascii="Times New Roman" w:hAnsi="Times New Roman" w:cs="Times New Roman"/>
          <w:sz w:val="24"/>
          <w:szCs w:val="24"/>
        </w:rPr>
        <w:lastRenderedPageBreak/>
        <w:t xml:space="preserve">Małuszyńska 1996, Pawłowski i Wesołowski 1984, Pawłowski 1986]. Wykorzystanie niekwalifikowanego, własnego materiału do siewu, wynika z różnych czynników, w tym słabej kondycji finansowej małych i średnich gospodarstw, niskiej opłacalności produkcji, ale także braku dostępności na rynku certyfikowanego materiału siewnego pszenic niewymłacalnych (z wyjątkiem pszenicy orkisz). </w:t>
      </w:r>
    </w:p>
    <w:p w14:paraId="4E203FFD" w14:textId="019ACC9B" w:rsidR="00874F92" w:rsidRPr="005A093A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>Prowadząc ekologiczne plantacje nasienne ważnym jest by nie dopuścić do silnego zachwaszczenia, by chwasty nie wydały nasion i nie dostały się do ziarna. Powodują zanieczyszczenie ziarna, a czasami nawet jego dyskwalifikację dla celów konsumpcyjnych. Wiele z nich jest szkodliwych dla zdrowia ludzi i zwierząt. Pamiętajmy, że nasiona niektórych chwastów bardzo trudno jest oddzielić od zbóż. Trudne do oddzielenia od zboża są nasiona takich gatunków chwastów jak: przytulia czepna, chaber, chwastnica jednostronna, czarnuszka polna, czosnek winnicowy, gorczyca polna, komosa biała, mak polny, nawrot polny, ostróżeczka polna, owies głuchy, poziewniki, rdesty - kolankowy i powojowy, szelężnik większy, tobołki polne, włośnica sina i zielona, wyka. W uprawie konwencjonalnej największy problem stanowi przytulia czepn</w:t>
      </w:r>
      <w:r w:rsidR="00537333">
        <w:rPr>
          <w:rFonts w:ascii="Times New Roman" w:hAnsi="Times New Roman" w:cs="Times New Roman"/>
          <w:sz w:val="24"/>
          <w:szCs w:val="24"/>
        </w:rPr>
        <w:t>a</w:t>
      </w:r>
      <w:r w:rsidRPr="005A093A">
        <w:rPr>
          <w:rFonts w:ascii="Times New Roman" w:hAnsi="Times New Roman" w:cs="Times New Roman"/>
          <w:sz w:val="24"/>
          <w:szCs w:val="24"/>
        </w:rPr>
        <w:t>, której nasiona zanieczyszczają zboże. Chwast ten dosyć często występuje w zbożach, gdzie pod koniec wegetacji wyrasta ponad łan. W systemie rolnictwa ekologicznego nie jest to jednak duży problem. Przytulia intensywnie się rozwija w warunkach bardzo wysokiego nawożenia azotem, co w rolnictwie ekologicznym rzadko ma miejsce. Niewątpliwie dużo większym problem</w:t>
      </w:r>
      <w:r w:rsidR="00537333">
        <w:rPr>
          <w:rFonts w:ascii="Times New Roman" w:hAnsi="Times New Roman" w:cs="Times New Roman"/>
          <w:sz w:val="24"/>
          <w:szCs w:val="24"/>
        </w:rPr>
        <w:t>em</w:t>
      </w:r>
      <w:r w:rsidRPr="005A093A">
        <w:rPr>
          <w:rFonts w:ascii="Times New Roman" w:hAnsi="Times New Roman" w:cs="Times New Roman"/>
          <w:sz w:val="24"/>
          <w:szCs w:val="24"/>
        </w:rPr>
        <w:t xml:space="preserve"> na ekologicznych plantacjach nasiennych jest owies głuchy</w:t>
      </w:r>
      <w:r w:rsidR="00537333">
        <w:rPr>
          <w:rFonts w:ascii="Times New Roman" w:hAnsi="Times New Roman" w:cs="Times New Roman"/>
          <w:sz w:val="24"/>
          <w:szCs w:val="24"/>
        </w:rPr>
        <w:t>.</w:t>
      </w:r>
      <w:r w:rsidRPr="005A093A">
        <w:rPr>
          <w:rFonts w:ascii="Times New Roman" w:hAnsi="Times New Roman" w:cs="Times New Roman"/>
          <w:sz w:val="24"/>
          <w:szCs w:val="24"/>
        </w:rPr>
        <w:t xml:space="preserve"> </w:t>
      </w:r>
      <w:r w:rsidR="00537333">
        <w:rPr>
          <w:rFonts w:ascii="Times New Roman" w:hAnsi="Times New Roman" w:cs="Times New Roman"/>
          <w:sz w:val="24"/>
          <w:szCs w:val="24"/>
        </w:rPr>
        <w:t>J</w:t>
      </w:r>
      <w:r w:rsidRPr="005A093A">
        <w:rPr>
          <w:rFonts w:ascii="Times New Roman" w:hAnsi="Times New Roman" w:cs="Times New Roman"/>
          <w:sz w:val="24"/>
          <w:szCs w:val="24"/>
        </w:rPr>
        <w:t>ednak w przypadku pszenic niewymłacalnych, a w szczególności pszenicy samopszy, największy problem stanowi stokłosa żytnia. Jej „chude” ziarniaki bardzo ściśle przylegają do „szorstkich” kłosków samopszy</w:t>
      </w:r>
      <w:r w:rsidR="00537333">
        <w:rPr>
          <w:rFonts w:ascii="Times New Roman" w:hAnsi="Times New Roman" w:cs="Times New Roman"/>
          <w:sz w:val="24"/>
          <w:szCs w:val="24"/>
        </w:rPr>
        <w:t xml:space="preserve"> i</w:t>
      </w:r>
      <w:r w:rsidRPr="005A093A">
        <w:rPr>
          <w:rFonts w:ascii="Times New Roman" w:hAnsi="Times New Roman" w:cs="Times New Roman"/>
          <w:sz w:val="24"/>
          <w:szCs w:val="24"/>
        </w:rPr>
        <w:t xml:space="preserve"> prawie żadna maszyna do czyszczenia zboża nie potrafi ich oddzielić. W konsekwencji zanieczyszczony materiał siewny jest źródłem zachwaszczenia stokłos</w:t>
      </w:r>
      <w:r w:rsidR="00537333">
        <w:rPr>
          <w:rFonts w:ascii="Times New Roman" w:hAnsi="Times New Roman" w:cs="Times New Roman"/>
          <w:sz w:val="24"/>
          <w:szCs w:val="24"/>
        </w:rPr>
        <w:t>ą</w:t>
      </w:r>
      <w:r w:rsidRPr="005A093A">
        <w:rPr>
          <w:rFonts w:ascii="Times New Roman" w:hAnsi="Times New Roman" w:cs="Times New Roman"/>
          <w:sz w:val="24"/>
          <w:szCs w:val="24"/>
        </w:rPr>
        <w:t xml:space="preserve"> na coraz to nowych polach. </w:t>
      </w:r>
    </w:p>
    <w:p w14:paraId="4643A879" w14:textId="77777777" w:rsidR="00874F92" w:rsidRPr="005A093A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 xml:space="preserve">Szczegółowa analiza zanieczyszczenia materiału nasiennego pochodzącego z gospodarstw wykazała duże jego zachwaszczenie, wielokrotnie przewyższające dopuszczalne normy (PN – R/65023) [Skrajna, 2010]. Polska norma dotycząca jakości materiału siewnego nie obejmuje pszenic niewymłacalnych. </w:t>
      </w:r>
    </w:p>
    <w:p w14:paraId="2CA30273" w14:textId="77777777" w:rsidR="00874F92" w:rsidRPr="00281DA7" w:rsidRDefault="00874F92" w:rsidP="00874F92">
      <w:pPr>
        <w:spacing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4A1BD1D" w14:textId="77777777" w:rsidR="00874F92" w:rsidRPr="005A093A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b/>
          <w:bCs/>
          <w:sz w:val="24"/>
          <w:szCs w:val="24"/>
        </w:rPr>
        <w:t xml:space="preserve">Pszenica samopsza </w:t>
      </w:r>
    </w:p>
    <w:p w14:paraId="4BE0B203" w14:textId="33EB321F" w:rsidR="00874F92" w:rsidRPr="005A093A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>Samopsza (</w:t>
      </w:r>
      <w:r w:rsidRPr="005A093A">
        <w:rPr>
          <w:rFonts w:ascii="Times New Roman" w:hAnsi="Times New Roman" w:cs="Times New Roman"/>
          <w:i/>
          <w:iCs/>
          <w:sz w:val="24"/>
          <w:szCs w:val="24"/>
        </w:rPr>
        <w:t xml:space="preserve">Triticum monococcum) </w:t>
      </w:r>
      <w:r w:rsidRPr="005A093A">
        <w:rPr>
          <w:rFonts w:ascii="Times New Roman" w:hAnsi="Times New Roman" w:cs="Times New Roman"/>
          <w:sz w:val="24"/>
          <w:szCs w:val="24"/>
        </w:rPr>
        <w:t xml:space="preserve">zwana też pszenicą jednoziarnową to najwcześniej udomowiony gatunek pszenicy. Po zbiorze kombajnem ziarno pozostaje w kłoskach (plewach), podobnie jak u innych gatunków pszenic niewymłacalnych. Materiałem siewnym są kłoski, które poddawane są obróbce ułatwiającej ich wysiew. </w:t>
      </w:r>
    </w:p>
    <w:p w14:paraId="061A0AF0" w14:textId="3F58966D" w:rsidR="00874F92" w:rsidRPr="005A093A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lastRenderedPageBreak/>
        <w:t xml:space="preserve">Pszenica samopsza to jeden z trzech niewymłacalnych gatunków pszenicy, którego powrót do uprawy w Polsce dokonał się za sprawą rolnictwa ekologicznego. Początkiem były doświadczenia mikropoletkowe prowadzone od 1994 roku przez M. Babalskiego, na których wysiewał  materiał siewny pozyskany z przechowalni długoterminowej Krajowego Centrum Roślinnych Zasobów Genowych IHAR-PIB w Radzikowie. Obecnie jej ozimy i jary genotyp uprawiany jest przez rolników ekologicznych, a jej ziarno sprzedawane jest w postaci mąki, kasz, makaronów i płatków. Oprócz powyższych genotypów uprawiane są również genotypy/odmiany sprowadzone z zagranicy. </w:t>
      </w:r>
    </w:p>
    <w:p w14:paraId="3022579B" w14:textId="77777777" w:rsidR="00874F92" w:rsidRPr="005A093A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 xml:space="preserve">Wydajność ziarna z pszenicy samopszy, jest dużo mniejsza niż z pszenicy zwyczajnej. W praktyce wydajność pszenicy samopszy w Polsce wynosi najczęściej od 1 do 2 ton kłosków z hektara. Co gorsza, pszenica samopsza łatwo i silnie się zachwaszcza. Silnie zachwaszczony łan nastręcza ogromnych problemów podczas zbioru. Nie można bowiem zwiększyć nawiewu w kombajnie zbożowym, gdyż razem z chwastami wywiano by większość kłosków samopszy (są bardzo lekkie). Podobnie jest już po zbiorze kłosków - lekkie, drobne, jednoziarnowe kłoski powodują, że ich oddzielenie od nasion chwastów nie jest łatwe. Zachwaszczenie samopszy jest więc dużym problemem dla ekologicznych plantacji nasiennych. </w:t>
      </w:r>
    </w:p>
    <w:p w14:paraId="3087948D" w14:textId="77777777" w:rsidR="00874F92" w:rsidRPr="005A093A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 xml:space="preserve">Przed siewem materiał siewny samopszy, czyli kłoski, oczyszcza się z nasion chwastów oraz usuwa (obłamuje) ości. Można to robić na różnych maszynach do czyszczenia kłosków i ziarna (m.in. kruszek, Petkus). Generalnie chodzi o wypolerowanie kłosków, czyli usunięcie ości i końcówek osadki kłosowej, by nie utrudniały siewu. </w:t>
      </w:r>
    </w:p>
    <w:p w14:paraId="5C5AA463" w14:textId="77777777" w:rsidR="00874F92" w:rsidRDefault="00874F92" w:rsidP="00874F9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14887" w14:textId="77777777" w:rsidR="00874F92" w:rsidRPr="005A093A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b/>
          <w:bCs/>
          <w:sz w:val="24"/>
          <w:szCs w:val="24"/>
        </w:rPr>
        <w:t xml:space="preserve">Pszenica płaskurka </w:t>
      </w:r>
    </w:p>
    <w:p w14:paraId="5B281F5C" w14:textId="587EA207" w:rsidR="00874F92" w:rsidRPr="005A093A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>Płaskurka (</w:t>
      </w:r>
      <w:r w:rsidRPr="005A093A">
        <w:rPr>
          <w:rFonts w:ascii="Times New Roman" w:hAnsi="Times New Roman" w:cs="Times New Roman"/>
          <w:i/>
          <w:iCs/>
          <w:sz w:val="24"/>
          <w:szCs w:val="24"/>
        </w:rPr>
        <w:t xml:space="preserve">Triticum dicococcum) </w:t>
      </w:r>
      <w:r w:rsidRPr="005A093A">
        <w:rPr>
          <w:rFonts w:ascii="Times New Roman" w:hAnsi="Times New Roman" w:cs="Times New Roman"/>
          <w:sz w:val="24"/>
          <w:szCs w:val="24"/>
        </w:rPr>
        <w:t xml:space="preserve">to obok pszenicy orkisz jeden z najwcześniej udomowionych, niewymłacalnych gatunków pszenic. Ma po dwa ziarniaki w kłosku (stąd jej druga nazwa - pszenica dwuziarnowa). Jej ziarno odkryto w wykopaliskach archeologicznych sprzed 10 tysięcy lat p.n.e.. Pierwszym ośrodkiem jej udomowienia była południowo-wschodnia Turcja, a nastąpiło ono ok. 9800-8800 lat p.n.e. Uprawiana była w czasach biblijnych w starożytnym Egipcie (była tam najważniejszym zbożem) oraz w Izraelu, aż do późnej epoki żelaza. Z kolei w Europie najdłużej jako główne zboże uprawiana była w północno-wschodniej części kontynentu. Obecnie płaskurka wciąż jest ważnym zbożem w Etiopii, stanowiąc ok. 7% powierzchni zasiewów. Na znaczną skalę uprawiana jest w Indii, we Włoszech i w Turcji. Uprawiana była w Europie Środkowej, głównie w Białych Karpatach. </w:t>
      </w:r>
    </w:p>
    <w:p w14:paraId="2D47EEBB" w14:textId="1164CB29" w:rsidR="00874F92" w:rsidRPr="005A093A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 xml:space="preserve">Powrót płaskurki do uprawy w Polsce również dokonał się za sprawą rolnictwa ekologicznego, z inicjatywy Mieczysława Babalskiego. Pierwsze kłoski do siewu sprowadzono </w:t>
      </w:r>
      <w:r w:rsidRPr="005A093A">
        <w:rPr>
          <w:rFonts w:ascii="Times New Roman" w:hAnsi="Times New Roman" w:cs="Times New Roman"/>
          <w:sz w:val="24"/>
          <w:szCs w:val="24"/>
        </w:rPr>
        <w:lastRenderedPageBreak/>
        <w:t>z Niemiec w 1991 roku, ale przełomem były doświadczenia mikropoletkowe prowadzone przez M. Babalskiego, na których wysiewano kłoski z przechowalni długoterminowej Krajowego Centrum Roślinnych Zasobów Genowych IHAR-PIB w Radzikowie. Obecnie dwa jare genotypy uprawiane są lokalnie przez rolników ekologicznych i przetwarzane na m</w:t>
      </w:r>
      <w:r w:rsidR="001A59BC">
        <w:rPr>
          <w:rFonts w:ascii="Times New Roman" w:hAnsi="Times New Roman" w:cs="Times New Roman"/>
          <w:sz w:val="24"/>
          <w:szCs w:val="24"/>
        </w:rPr>
        <w:t>ą</w:t>
      </w:r>
      <w:r w:rsidRPr="005A093A">
        <w:rPr>
          <w:rFonts w:ascii="Times New Roman" w:hAnsi="Times New Roman" w:cs="Times New Roman"/>
          <w:sz w:val="24"/>
          <w:szCs w:val="24"/>
        </w:rPr>
        <w:t xml:space="preserve">ki, kasze, makarony oraz płatki. </w:t>
      </w:r>
    </w:p>
    <w:p w14:paraId="3B9E3B66" w14:textId="77777777" w:rsidR="00874F92" w:rsidRPr="005A093A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 xml:space="preserve">Z uprawą płaskurki wiąże się nadzieje na przyszłość, z uwagi na lepsze wykorzystywanie składników pokarmowych i jej mniejszą wrażliwości na suszę. Płaskurka cechuje się wysoką zawartością błonnika, przeciwutleniaczy i skrobi opornej. Spowolnione trawienia węglowodanów opóźnia wchłanianie glukozy, skutkując niskim indeksem glikemicznym, a ponadto długo odczuwana sytość, czyni płaskurkę odpowiednią dla diabetyków. Pszenica płaskurka udaje się nie tylko na najlepszych glebach, ale i słabszych kompleksu żytniego bardzo dobrego i dobrego [Codianni i in. 1993]. Płaskurka daje o ok. 25% mniejsze plony od orkiszu. </w:t>
      </w:r>
    </w:p>
    <w:p w14:paraId="40598C20" w14:textId="77777777" w:rsidR="00874F92" w:rsidRPr="005A093A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 xml:space="preserve">Zakłada się, że zwiększone nawożenia pszenic niewymłacalnych zarówno ograniczy ich zachwaszczenie, jak i podniesie wydajność oraz dorodność kłosków [Tyburski i in., 2023]. Przy okazji oczekujemy również zmniejszenia nakładów związanych ze zbiorem, a ponadto strat w postaci wywiewania drobnych kłosków w czasie oczyszczania zebranego plonu z nasion chwastów. Przetestowany zostanie również wpływ zaprawiania materiału siewnego na zdrowotność i wydajność roślin oraz kłosków i ziarniaków. </w:t>
      </w:r>
    </w:p>
    <w:p w14:paraId="466179D2" w14:textId="77777777" w:rsidR="00874F92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B5118" w14:textId="77777777" w:rsidR="00874F92" w:rsidRPr="005A093A" w:rsidRDefault="00874F92" w:rsidP="00874F92">
      <w:pPr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>Zespół badawczy w niniejszym projekcie składa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5A093A">
        <w:rPr>
          <w:rFonts w:ascii="Times New Roman" w:hAnsi="Times New Roman" w:cs="Times New Roman"/>
          <w:sz w:val="24"/>
          <w:szCs w:val="24"/>
        </w:rPr>
        <w:t xml:space="preserve"> się z pracowników naukowych Uniwersytetu Warmińsko-Mazurskiego w Olsztynie, a mianowicie: </w:t>
      </w:r>
    </w:p>
    <w:p w14:paraId="0FB2DD77" w14:textId="77777777" w:rsidR="00874F92" w:rsidRPr="00281DA7" w:rsidRDefault="00874F92" w:rsidP="00874F92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BE6C63E" w14:textId="77777777" w:rsidR="00874F92" w:rsidRPr="005A093A" w:rsidRDefault="00874F92" w:rsidP="00874F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A093A">
        <w:rPr>
          <w:rFonts w:ascii="Times New Roman" w:hAnsi="Times New Roman" w:cs="Times New Roman"/>
          <w:sz w:val="24"/>
          <w:szCs w:val="24"/>
        </w:rPr>
        <w:t xml:space="preserve">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A093A">
        <w:rPr>
          <w:rFonts w:ascii="Times New Roman" w:hAnsi="Times New Roman" w:cs="Times New Roman"/>
          <w:sz w:val="24"/>
          <w:szCs w:val="24"/>
        </w:rPr>
        <w:t xml:space="preserve"> hab. Józef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A093A">
        <w:rPr>
          <w:rFonts w:ascii="Times New Roman" w:hAnsi="Times New Roman" w:cs="Times New Roman"/>
          <w:sz w:val="24"/>
          <w:szCs w:val="24"/>
        </w:rPr>
        <w:t xml:space="preserve"> Tyburski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5A093A">
        <w:rPr>
          <w:rFonts w:ascii="Times New Roman" w:hAnsi="Times New Roman" w:cs="Times New Roman"/>
          <w:sz w:val="24"/>
          <w:szCs w:val="24"/>
        </w:rPr>
        <w:t xml:space="preserve">, prof. UWM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A093A">
        <w:rPr>
          <w:rFonts w:ascii="Times New Roman" w:hAnsi="Times New Roman" w:cs="Times New Roman"/>
          <w:sz w:val="24"/>
          <w:szCs w:val="24"/>
        </w:rPr>
        <w:t xml:space="preserve"> kierownik</w:t>
      </w:r>
      <w:r>
        <w:rPr>
          <w:rFonts w:ascii="Times New Roman" w:hAnsi="Times New Roman" w:cs="Times New Roman"/>
          <w:sz w:val="24"/>
          <w:szCs w:val="24"/>
        </w:rPr>
        <w:t>a projektu</w:t>
      </w:r>
      <w:r w:rsidRPr="005A0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01237" w14:textId="77777777" w:rsidR="00874F92" w:rsidRDefault="00874F92" w:rsidP="00874F92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5A093A">
        <w:rPr>
          <w:rFonts w:ascii="Times New Roman" w:hAnsi="Times New Roman" w:cs="Times New Roman"/>
          <w:i/>
          <w:iCs/>
          <w:sz w:val="22"/>
          <w:szCs w:val="22"/>
        </w:rPr>
        <w:t xml:space="preserve">Katedra Agroekosystemów i Ogrodnictwa </w:t>
      </w:r>
    </w:p>
    <w:p w14:paraId="7DD78BB6" w14:textId="77777777" w:rsidR="00874F92" w:rsidRPr="005A093A" w:rsidRDefault="00874F92" w:rsidP="00874F92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117CD1C" w14:textId="77777777" w:rsidR="00874F92" w:rsidRPr="00874F92" w:rsidRDefault="00874F92" w:rsidP="00874F92">
      <w:pPr>
        <w:jc w:val="both"/>
        <w:rPr>
          <w:rFonts w:ascii="Times New Roman" w:hAnsi="Times New Roman" w:cs="Times New Roman"/>
          <w:sz w:val="24"/>
          <w:szCs w:val="24"/>
        </w:rPr>
      </w:pPr>
      <w:r w:rsidRPr="00874F92">
        <w:rPr>
          <w:rFonts w:ascii="Times New Roman" w:hAnsi="Times New Roman" w:cs="Times New Roman"/>
          <w:sz w:val="24"/>
          <w:szCs w:val="24"/>
        </w:rPr>
        <w:t xml:space="preserve">- dr hab. Marty Damszel, prof. UWM </w:t>
      </w:r>
    </w:p>
    <w:p w14:paraId="19249F17" w14:textId="77777777" w:rsidR="00874F92" w:rsidRPr="00281DA7" w:rsidRDefault="00874F92" w:rsidP="00874F92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5A093A">
        <w:rPr>
          <w:rFonts w:ascii="Times New Roman" w:hAnsi="Times New Roman" w:cs="Times New Roman"/>
          <w:i/>
          <w:iCs/>
          <w:sz w:val="22"/>
          <w:szCs w:val="22"/>
        </w:rPr>
        <w:t xml:space="preserve">Katedra Entomologii, Fitopatologii i Diagnostyki Molekularnej </w:t>
      </w:r>
    </w:p>
    <w:p w14:paraId="2CF7E8C2" w14:textId="77777777" w:rsidR="00874F92" w:rsidRPr="005A093A" w:rsidRDefault="00874F92" w:rsidP="00874F92">
      <w:pPr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3DA9252E" w14:textId="77777777" w:rsidR="00874F92" w:rsidRPr="005A093A" w:rsidRDefault="00874F92" w:rsidP="00874F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A093A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A093A">
        <w:rPr>
          <w:rFonts w:ascii="Times New Roman" w:hAnsi="Times New Roman" w:cs="Times New Roman"/>
          <w:sz w:val="24"/>
          <w:szCs w:val="24"/>
        </w:rPr>
        <w:t xml:space="preserve"> hab. Kazimierz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A093A">
        <w:rPr>
          <w:rFonts w:ascii="Times New Roman" w:hAnsi="Times New Roman" w:cs="Times New Roman"/>
          <w:sz w:val="24"/>
          <w:szCs w:val="24"/>
        </w:rPr>
        <w:t xml:space="preserve"> Obremski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5A093A">
        <w:rPr>
          <w:rFonts w:ascii="Times New Roman" w:hAnsi="Times New Roman" w:cs="Times New Roman"/>
          <w:sz w:val="24"/>
          <w:szCs w:val="24"/>
        </w:rPr>
        <w:t>, prof. UWM</w:t>
      </w:r>
    </w:p>
    <w:p w14:paraId="1D043339" w14:textId="77777777" w:rsidR="00874F92" w:rsidRPr="00281DA7" w:rsidRDefault="00874F92" w:rsidP="00874F92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5A093A">
        <w:rPr>
          <w:rFonts w:ascii="Times New Roman" w:hAnsi="Times New Roman" w:cs="Times New Roman"/>
          <w:i/>
          <w:iCs/>
          <w:sz w:val="22"/>
          <w:szCs w:val="22"/>
        </w:rPr>
        <w:t xml:space="preserve">Katedra Prewencji Weterynaryjnej i Higieny Pasz </w:t>
      </w:r>
    </w:p>
    <w:p w14:paraId="452DDF8F" w14:textId="77777777" w:rsidR="00874F92" w:rsidRPr="00281DA7" w:rsidRDefault="00874F92" w:rsidP="00874F92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BE6403A" w14:textId="77777777" w:rsidR="00874F92" w:rsidRDefault="00874F92" w:rsidP="00874F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093A">
        <w:rPr>
          <w:rFonts w:ascii="Times New Roman" w:hAnsi="Times New Roman" w:cs="Times New Roman"/>
          <w:sz w:val="24"/>
          <w:szCs w:val="24"/>
        </w:rPr>
        <w:t xml:space="preserve">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A093A">
        <w:rPr>
          <w:rFonts w:ascii="Times New Roman" w:hAnsi="Times New Roman" w:cs="Times New Roman"/>
          <w:sz w:val="24"/>
          <w:szCs w:val="24"/>
        </w:rPr>
        <w:t xml:space="preserve"> inż. Sebastian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A093A">
        <w:rPr>
          <w:rFonts w:ascii="Times New Roman" w:hAnsi="Times New Roman" w:cs="Times New Roman"/>
          <w:sz w:val="24"/>
          <w:szCs w:val="24"/>
        </w:rPr>
        <w:t xml:space="preserve"> Przemieniecki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5A0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AAB4B" w14:textId="77777777" w:rsidR="00874F92" w:rsidRDefault="00874F92" w:rsidP="00874F92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5A093A">
        <w:rPr>
          <w:rFonts w:ascii="Times New Roman" w:hAnsi="Times New Roman" w:cs="Times New Roman"/>
          <w:i/>
          <w:iCs/>
          <w:sz w:val="22"/>
          <w:szCs w:val="22"/>
        </w:rPr>
        <w:t xml:space="preserve">Katedra Entomologii, Fitopatologii i Diagnostyki Molekularnej </w:t>
      </w:r>
    </w:p>
    <w:p w14:paraId="34CA14E5" w14:textId="77777777" w:rsidR="00874F92" w:rsidRPr="005A093A" w:rsidRDefault="00874F92" w:rsidP="00874F92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79054F5" w14:textId="77777777" w:rsidR="00874F92" w:rsidRPr="005A093A" w:rsidRDefault="00874F92" w:rsidP="00874F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A093A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A093A">
        <w:rPr>
          <w:rFonts w:ascii="Times New Roman" w:hAnsi="Times New Roman" w:cs="Times New Roman"/>
          <w:sz w:val="24"/>
          <w:szCs w:val="24"/>
        </w:rPr>
        <w:t xml:space="preserve"> inż. Pawł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A093A">
        <w:rPr>
          <w:rFonts w:ascii="Times New Roman" w:hAnsi="Times New Roman" w:cs="Times New Roman"/>
          <w:sz w:val="24"/>
          <w:szCs w:val="24"/>
        </w:rPr>
        <w:t xml:space="preserve"> Wojtach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</w:p>
    <w:p w14:paraId="07180496" w14:textId="77777777" w:rsidR="00874F92" w:rsidRDefault="00874F92" w:rsidP="00874F92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5A093A">
        <w:rPr>
          <w:rFonts w:ascii="Times New Roman" w:hAnsi="Times New Roman" w:cs="Times New Roman"/>
          <w:i/>
          <w:iCs/>
          <w:sz w:val="22"/>
          <w:szCs w:val="22"/>
        </w:rPr>
        <w:t xml:space="preserve">Katedra Mikrobiologii Przemysłowej i Żywności </w:t>
      </w:r>
    </w:p>
    <w:p w14:paraId="3F74B034" w14:textId="77777777" w:rsidR="00874F92" w:rsidRPr="005A093A" w:rsidRDefault="00874F92" w:rsidP="00874F92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A98A031" w14:textId="77777777" w:rsidR="00874F92" w:rsidRPr="005A093A" w:rsidRDefault="00874F92" w:rsidP="00874F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A093A">
        <w:rPr>
          <w:rFonts w:ascii="Times New Roman" w:hAnsi="Times New Roman" w:cs="Times New Roman"/>
          <w:sz w:val="24"/>
          <w:szCs w:val="24"/>
        </w:rPr>
        <w:t>mgr Edyt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A093A">
        <w:rPr>
          <w:rFonts w:ascii="Times New Roman" w:hAnsi="Times New Roman" w:cs="Times New Roman"/>
          <w:sz w:val="24"/>
          <w:szCs w:val="24"/>
        </w:rPr>
        <w:t xml:space="preserve"> Kwiatkowsk</w:t>
      </w:r>
      <w:r>
        <w:rPr>
          <w:rFonts w:ascii="Times New Roman" w:hAnsi="Times New Roman" w:cs="Times New Roman"/>
          <w:sz w:val="24"/>
          <w:szCs w:val="24"/>
        </w:rPr>
        <w:t xml:space="preserve">iej </w:t>
      </w:r>
    </w:p>
    <w:p w14:paraId="4C4667D1" w14:textId="77777777" w:rsidR="00874F92" w:rsidRPr="00281DA7" w:rsidRDefault="00874F92" w:rsidP="00874F92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5A093A">
        <w:rPr>
          <w:rFonts w:ascii="Times New Roman" w:hAnsi="Times New Roman" w:cs="Times New Roman"/>
          <w:i/>
          <w:iCs/>
          <w:sz w:val="22"/>
          <w:szCs w:val="22"/>
        </w:rPr>
        <w:t xml:space="preserve">Katedra Entomologii, Fitopatologii i Diagnostyki Molekularnej </w:t>
      </w:r>
    </w:p>
    <w:p w14:paraId="27F54237" w14:textId="77777777" w:rsidR="00A23468" w:rsidRDefault="00A23468" w:rsidP="00874F9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6178D" w14:textId="77777777" w:rsidR="00A23468" w:rsidRDefault="00A23468" w:rsidP="00874F9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9AC0B" w14:textId="6417A65D" w:rsidR="00874F92" w:rsidRPr="00A23468" w:rsidRDefault="00874F92" w:rsidP="00874F92">
      <w:pPr>
        <w:spacing w:line="360" w:lineRule="auto"/>
        <w:jc w:val="both"/>
        <w:rPr>
          <w:rFonts w:ascii="Times New Roman Pogrubiona" w:hAnsi="Times New Roman Pogrubiona" w:cs="Times New Roman"/>
          <w:b/>
          <w:bCs/>
          <w:caps/>
          <w:sz w:val="24"/>
          <w:szCs w:val="24"/>
        </w:rPr>
      </w:pPr>
      <w:r w:rsidRPr="005A093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="00A23468" w:rsidRPr="00A23468">
        <w:rPr>
          <w:rFonts w:ascii="Times New Roman Pogrubiona" w:hAnsi="Times New Roman Pogrubiona" w:cs="Times New Roman"/>
          <w:b/>
          <w:bCs/>
          <w:caps/>
          <w:sz w:val="24"/>
          <w:szCs w:val="24"/>
        </w:rPr>
        <w:t>Metody b</w:t>
      </w:r>
      <w:r w:rsidRPr="00A23468">
        <w:rPr>
          <w:rFonts w:ascii="Times New Roman Pogrubiona" w:hAnsi="Times New Roman Pogrubiona" w:cs="Times New Roman"/>
          <w:b/>
          <w:bCs/>
          <w:caps/>
          <w:sz w:val="24"/>
          <w:szCs w:val="24"/>
        </w:rPr>
        <w:t>ADA</w:t>
      </w:r>
      <w:r w:rsidR="00A23468" w:rsidRPr="00A23468">
        <w:rPr>
          <w:rFonts w:ascii="Times New Roman Pogrubiona" w:hAnsi="Times New Roman Pogrubiona" w:cs="Times New Roman"/>
          <w:b/>
          <w:bCs/>
          <w:caps/>
          <w:sz w:val="24"/>
          <w:szCs w:val="24"/>
        </w:rPr>
        <w:t xml:space="preserve">ń </w:t>
      </w:r>
      <w:r w:rsidRPr="00A23468">
        <w:rPr>
          <w:rFonts w:ascii="Times New Roman Pogrubiona" w:hAnsi="Times New Roman Pogrubiona" w:cs="Times New Roman"/>
          <w:b/>
          <w:bCs/>
          <w:caps/>
          <w:sz w:val="24"/>
          <w:szCs w:val="24"/>
        </w:rPr>
        <w:t>POLOW</w:t>
      </w:r>
      <w:r w:rsidR="00A23468" w:rsidRPr="00A23468">
        <w:rPr>
          <w:rFonts w:ascii="Times New Roman Pogrubiona" w:hAnsi="Times New Roman Pogrubiona" w:cs="Times New Roman"/>
          <w:b/>
          <w:bCs/>
          <w:caps/>
          <w:sz w:val="24"/>
          <w:szCs w:val="24"/>
        </w:rPr>
        <w:t xml:space="preserve">ych </w:t>
      </w:r>
      <w:r w:rsidRPr="00A23468">
        <w:rPr>
          <w:rFonts w:ascii="Times New Roman Pogrubiona" w:hAnsi="Times New Roman Pogrubiona" w:cs="Times New Roman"/>
          <w:b/>
          <w:bCs/>
          <w:caps/>
          <w:sz w:val="24"/>
          <w:szCs w:val="24"/>
        </w:rPr>
        <w:t>I LABORATORYJN</w:t>
      </w:r>
      <w:r w:rsidR="00A23468" w:rsidRPr="00A23468">
        <w:rPr>
          <w:rFonts w:ascii="Times New Roman Pogrubiona" w:hAnsi="Times New Roman Pogrubiona" w:cs="Times New Roman"/>
          <w:b/>
          <w:bCs/>
          <w:caps/>
          <w:sz w:val="24"/>
          <w:szCs w:val="24"/>
        </w:rPr>
        <w:t>ych</w:t>
      </w:r>
      <w:r w:rsidRPr="00A23468">
        <w:rPr>
          <w:rFonts w:ascii="Times New Roman Pogrubiona" w:hAnsi="Times New Roman Pogrubiona" w:cs="Times New Roman"/>
          <w:b/>
          <w:bCs/>
          <w:caps/>
          <w:sz w:val="24"/>
          <w:szCs w:val="24"/>
        </w:rPr>
        <w:t xml:space="preserve"> </w:t>
      </w:r>
    </w:p>
    <w:p w14:paraId="421A0A26" w14:textId="77777777" w:rsidR="00874F92" w:rsidRDefault="00874F92" w:rsidP="00874F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C0419B6" w14:textId="77777777" w:rsidR="00874F92" w:rsidRPr="004F2559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Badania polowe przeprowadzono w dwóch lokalizacjach: na glebie ciężkiej w Budziszewie k/Jabłonowa Pomorskiego, a także na glebie średnio-zwięzłej w Bałcynach k/Ostródy. </w:t>
      </w:r>
    </w:p>
    <w:p w14:paraId="445B4704" w14:textId="77777777" w:rsidR="00874F92" w:rsidRDefault="00874F92" w:rsidP="00874F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02D81" w14:textId="5A058510" w:rsidR="00874F92" w:rsidRPr="00200C5D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A093A">
        <w:rPr>
          <w:rFonts w:ascii="Times New Roman" w:hAnsi="Times New Roman" w:cs="Times New Roman"/>
          <w:b/>
          <w:bCs/>
          <w:sz w:val="24"/>
          <w:szCs w:val="24"/>
        </w:rPr>
        <w:t xml:space="preserve">. Doświadczenia z pszenicą samopszą oraz płaskurką – </w:t>
      </w:r>
      <w:r w:rsidRPr="00200C5D">
        <w:rPr>
          <w:rFonts w:ascii="Times New Roman" w:hAnsi="Times New Roman" w:cs="Times New Roman"/>
          <w:sz w:val="24"/>
          <w:szCs w:val="24"/>
        </w:rPr>
        <w:t xml:space="preserve">zrealizowane w gospodarstwie ekologicznym Józefa Brzozowskiego </w:t>
      </w:r>
      <w:r w:rsidR="00C7295B">
        <w:rPr>
          <w:rFonts w:ascii="Times New Roman" w:hAnsi="Times New Roman" w:cs="Times New Roman"/>
          <w:sz w:val="24"/>
          <w:szCs w:val="24"/>
        </w:rPr>
        <w:t>w Budziszewie k / Jabłonowa Pomorskiego</w:t>
      </w:r>
    </w:p>
    <w:p w14:paraId="739EB1E2" w14:textId="77777777" w:rsidR="00874F92" w:rsidRPr="005A093A" w:rsidRDefault="00874F92" w:rsidP="00874F92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A1B2D67" w14:textId="77777777" w:rsidR="00874F92" w:rsidRPr="009906CA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6CA">
        <w:rPr>
          <w:rFonts w:ascii="Times New Roman" w:hAnsi="Times New Roman" w:cs="Times New Roman"/>
          <w:sz w:val="24"/>
          <w:szCs w:val="24"/>
        </w:rPr>
        <w:t xml:space="preserve">I. Czynnik doświadczalny – zaprawianie materiału siewnego pszenic niewymłacalnych </w:t>
      </w:r>
    </w:p>
    <w:p w14:paraId="6FA99D76" w14:textId="77777777" w:rsidR="00874F92" w:rsidRPr="009906CA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6CA">
        <w:rPr>
          <w:rFonts w:ascii="Times New Roman" w:hAnsi="Times New Roman" w:cs="Times New Roman"/>
          <w:sz w:val="24"/>
          <w:szCs w:val="24"/>
        </w:rPr>
        <w:t xml:space="preserve">Dokonano wysiewu kłosków: </w:t>
      </w:r>
    </w:p>
    <w:p w14:paraId="590A97ED" w14:textId="77777777" w:rsidR="00874F92" w:rsidRPr="005A093A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>- niezaprawian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A0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A093A">
        <w:rPr>
          <w:rFonts w:ascii="Times New Roman" w:hAnsi="Times New Roman" w:cs="Times New Roman"/>
          <w:sz w:val="24"/>
          <w:szCs w:val="24"/>
        </w:rPr>
        <w:t>system ekologiczny ekstensywny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A0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F5F3F">
        <w:rPr>
          <w:rFonts w:ascii="Times New Roman" w:hAnsi="Times New Roman" w:cs="Times New Roman"/>
          <w:b/>
          <w:bCs/>
          <w:sz w:val="24"/>
          <w:szCs w:val="24"/>
        </w:rPr>
        <w:t>E 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67333D8" w14:textId="77777777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>- zaprawian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A093A">
        <w:rPr>
          <w:rFonts w:ascii="Times New Roman" w:hAnsi="Times New Roman" w:cs="Times New Roman"/>
          <w:sz w:val="24"/>
          <w:szCs w:val="24"/>
        </w:rPr>
        <w:t xml:space="preserve">: 30 g mączki z gorczycy na 1 kg kłosków pszenicy + 45 ml wody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F5F3F">
        <w:rPr>
          <w:rFonts w:ascii="Times New Roman" w:hAnsi="Times New Roman" w:cs="Times New Roman"/>
          <w:b/>
          <w:bCs/>
          <w:sz w:val="24"/>
          <w:szCs w:val="24"/>
        </w:rPr>
        <w:t>E 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C98A9A8" w14:textId="77777777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B150BF" w14:textId="77777777" w:rsidR="00874F92" w:rsidRPr="005A093A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 xml:space="preserve">II. Czynnik doświadczalny – nawożenie </w:t>
      </w:r>
    </w:p>
    <w:p w14:paraId="48738A80" w14:textId="77777777" w:rsidR="00874F92" w:rsidRPr="005A093A" w:rsidRDefault="00874F92" w:rsidP="00874F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Zastosowano n</w:t>
      </w:r>
      <w:r w:rsidRPr="005A093A">
        <w:rPr>
          <w:rFonts w:ascii="Times New Roman" w:hAnsi="Times New Roman" w:cs="Times New Roman"/>
          <w:sz w:val="24"/>
          <w:szCs w:val="24"/>
        </w:rPr>
        <w:t xml:space="preserve">awożenie przedsiewne: </w:t>
      </w:r>
    </w:p>
    <w:p w14:paraId="1395258C" w14:textId="77777777" w:rsidR="00874F92" w:rsidRDefault="00874F92" w:rsidP="00874F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CE258E" w14:textId="77777777" w:rsidR="00874F92" w:rsidRPr="005A093A" w:rsidRDefault="00874F92" w:rsidP="00874F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 xml:space="preserve">- system ekologiczny ekstensywny – bez nawożenia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F5F3F">
        <w:rPr>
          <w:rFonts w:ascii="Times New Roman" w:hAnsi="Times New Roman" w:cs="Times New Roman"/>
          <w:b/>
          <w:bCs/>
          <w:sz w:val="24"/>
          <w:szCs w:val="24"/>
        </w:rPr>
        <w:t>E 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E838D2F" w14:textId="77777777" w:rsidR="00874F92" w:rsidRPr="00DF5F3F" w:rsidRDefault="00874F92" w:rsidP="00874F92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7CBFA52" w14:textId="77777777" w:rsidR="00874F92" w:rsidRPr="00E82349" w:rsidRDefault="00874F92" w:rsidP="00874F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2349">
        <w:rPr>
          <w:rFonts w:ascii="Times New Roman" w:hAnsi="Times New Roman" w:cs="Times New Roman"/>
          <w:sz w:val="24"/>
          <w:szCs w:val="24"/>
        </w:rPr>
        <w:t>- system ekologiczny intensywny (</w:t>
      </w:r>
      <w:r w:rsidRPr="00E82349">
        <w:rPr>
          <w:rFonts w:ascii="Times New Roman" w:hAnsi="Times New Roman" w:cs="Times New Roman"/>
          <w:b/>
          <w:bCs/>
          <w:sz w:val="24"/>
          <w:szCs w:val="24"/>
        </w:rPr>
        <w:t>E 2</w:t>
      </w:r>
      <w:r w:rsidRPr="00E82349">
        <w:rPr>
          <w:rFonts w:ascii="Times New Roman" w:hAnsi="Times New Roman" w:cs="Times New Roman"/>
          <w:sz w:val="24"/>
          <w:szCs w:val="24"/>
        </w:rPr>
        <w:t>)</w:t>
      </w:r>
    </w:p>
    <w:p w14:paraId="174F091D" w14:textId="77777777" w:rsidR="00874F92" w:rsidRPr="00E82349" w:rsidRDefault="00874F92" w:rsidP="00874F92">
      <w:pPr>
        <w:jc w:val="both"/>
        <w:rPr>
          <w:rFonts w:ascii="Times New Roman" w:hAnsi="Times New Roman" w:cs="Times New Roman"/>
          <w:sz w:val="24"/>
          <w:szCs w:val="24"/>
        </w:rPr>
      </w:pPr>
      <w:r w:rsidRPr="00E82349">
        <w:rPr>
          <w:rFonts w:ascii="Times New Roman" w:hAnsi="Times New Roman" w:cs="Times New Roman"/>
          <w:i/>
          <w:iCs/>
          <w:sz w:val="24"/>
          <w:szCs w:val="24"/>
        </w:rPr>
        <w:t>siarczan potasu 200 kg/ha (100 kg K</w:t>
      </w:r>
      <w:r w:rsidRPr="00E8234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E82349">
        <w:rPr>
          <w:rFonts w:ascii="Times New Roman" w:hAnsi="Times New Roman" w:cs="Times New Roman"/>
          <w:i/>
          <w:iCs/>
          <w:sz w:val="24"/>
          <w:szCs w:val="24"/>
        </w:rPr>
        <w:t>O, 85 kg SO</w:t>
      </w:r>
      <w:r w:rsidRPr="00E82349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3</w:t>
      </w:r>
      <w:r w:rsidRPr="00E82349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</w:p>
    <w:p w14:paraId="4E1D5189" w14:textId="77777777" w:rsidR="00874F92" w:rsidRPr="00E82349" w:rsidRDefault="00874F92" w:rsidP="00874F9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2349">
        <w:rPr>
          <w:rFonts w:ascii="Times New Roman" w:hAnsi="Times New Roman" w:cs="Times New Roman"/>
          <w:i/>
          <w:iCs/>
          <w:sz w:val="24"/>
          <w:szCs w:val="24"/>
          <w:lang w:val="en-US"/>
        </w:rPr>
        <w:t>100 kg/ha G18 (18 kg P</w:t>
      </w:r>
      <w:r w:rsidRPr="00E82349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2</w:t>
      </w:r>
      <w:r w:rsidRPr="00E82349">
        <w:rPr>
          <w:rFonts w:ascii="Times New Roman" w:hAnsi="Times New Roman" w:cs="Times New Roman"/>
          <w:i/>
          <w:iCs/>
          <w:sz w:val="24"/>
          <w:szCs w:val="24"/>
          <w:lang w:val="en-US"/>
        </w:rPr>
        <w:t>O</w:t>
      </w:r>
      <w:r w:rsidRPr="00E82349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5</w:t>
      </w:r>
      <w:r w:rsidRPr="00E82349">
        <w:rPr>
          <w:rFonts w:ascii="Times New Roman" w:hAnsi="Times New Roman" w:cs="Times New Roman"/>
          <w:i/>
          <w:iCs/>
          <w:sz w:val="24"/>
          <w:szCs w:val="24"/>
          <w:lang w:val="en-US"/>
        </w:rPr>
        <w:t>, 5 kg MgO, 65 kg Ca CO</w:t>
      </w:r>
      <w:r w:rsidRPr="00E82349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3</w:t>
      </w:r>
      <w:r w:rsidRPr="00E82349">
        <w:rPr>
          <w:rFonts w:ascii="Times New Roman" w:hAnsi="Times New Roman" w:cs="Times New Roman"/>
          <w:i/>
          <w:iCs/>
          <w:sz w:val="24"/>
          <w:szCs w:val="24"/>
          <w:lang w:val="en-US"/>
        </w:rPr>
        <w:t>, 5 kg SO</w:t>
      </w:r>
      <w:r w:rsidRPr="00E82349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3</w:t>
      </w:r>
      <w:r w:rsidRPr="00E8234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) </w:t>
      </w:r>
    </w:p>
    <w:p w14:paraId="55CDD0DB" w14:textId="77777777" w:rsidR="00874F92" w:rsidRPr="009906CA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D24477" w14:textId="77777777" w:rsidR="00874F92" w:rsidRPr="009906CA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6CA">
        <w:rPr>
          <w:rFonts w:ascii="Times New Roman" w:hAnsi="Times New Roman" w:cs="Times New Roman"/>
          <w:sz w:val="24"/>
          <w:szCs w:val="24"/>
        </w:rPr>
        <w:t xml:space="preserve">II. Czynnik doświadczalny - nawożenie azotem </w:t>
      </w:r>
    </w:p>
    <w:p w14:paraId="44995A14" w14:textId="77777777" w:rsidR="00874F92" w:rsidRPr="005A093A" w:rsidRDefault="00874F92" w:rsidP="00874F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A093A">
        <w:rPr>
          <w:rFonts w:ascii="Times New Roman" w:hAnsi="Times New Roman" w:cs="Times New Roman"/>
          <w:sz w:val="24"/>
          <w:szCs w:val="24"/>
        </w:rPr>
        <w:t xml:space="preserve">system ekologiczny ekstensywny – bez nawożenia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F5F3F">
        <w:rPr>
          <w:rFonts w:ascii="Times New Roman" w:hAnsi="Times New Roman" w:cs="Times New Roman"/>
          <w:b/>
          <w:bCs/>
          <w:sz w:val="24"/>
          <w:szCs w:val="24"/>
        </w:rPr>
        <w:t>E 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A218ABB" w14:textId="77777777" w:rsidR="00874F92" w:rsidRDefault="00874F92" w:rsidP="00874F92">
      <w:pPr>
        <w:ind w:left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03D3FD22" w14:textId="77777777" w:rsidR="00874F92" w:rsidRPr="005A093A" w:rsidRDefault="00874F92" w:rsidP="00874F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 xml:space="preserve">- system ekologiczny intensywny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F5F3F">
        <w:rPr>
          <w:rFonts w:ascii="Times New Roman" w:hAnsi="Times New Roman" w:cs="Times New Roman"/>
          <w:b/>
          <w:bCs/>
          <w:sz w:val="24"/>
          <w:szCs w:val="24"/>
        </w:rPr>
        <w:t>E 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6A2A29E" w14:textId="77777777" w:rsidR="00874F92" w:rsidRPr="00E82349" w:rsidRDefault="00874F92" w:rsidP="00874F92">
      <w:pPr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2349">
        <w:rPr>
          <w:rFonts w:ascii="Times New Roman" w:hAnsi="Times New Roman" w:cs="Times New Roman"/>
          <w:i/>
          <w:iCs/>
          <w:sz w:val="24"/>
          <w:szCs w:val="24"/>
        </w:rPr>
        <w:t>nawożenie organicznym nawozem azotowym (Bioilsą), w dawce 600 kg na 1 ha  W zastosowanej dawce Bioilsa zawiera 75 kg N na 1 ha</w:t>
      </w:r>
    </w:p>
    <w:p w14:paraId="58457A1D" w14:textId="77777777" w:rsidR="00874F92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A87F8" w14:textId="77777777" w:rsidR="00874F92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D8B">
        <w:rPr>
          <w:rFonts w:ascii="Times New Roman" w:hAnsi="Times New Roman" w:cs="Times New Roman"/>
          <w:b/>
          <w:bCs/>
          <w:sz w:val="24"/>
          <w:szCs w:val="24"/>
          <w:u w:val="single"/>
        </w:rPr>
        <w:t>Uwaga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DEF2257" w14:textId="77777777" w:rsidR="00874F92" w:rsidRDefault="00874F92" w:rsidP="00874F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Budziszewie poletka z uprawą intensywną zostały silnie uszkodzone przez dziką zwierzynę, wobec czego zostały zlikwidowane (</w:t>
      </w:r>
      <w:r w:rsidRPr="00E82349">
        <w:rPr>
          <w:rFonts w:ascii="Times New Roman" w:hAnsi="Times New Roman" w:cs="Times New Roman"/>
          <w:i/>
          <w:iCs/>
          <w:sz w:val="24"/>
          <w:szCs w:val="24"/>
        </w:rPr>
        <w:t xml:space="preserve">niemożliwym było uzyskane wiarygodnych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próbek do </w:t>
      </w:r>
      <w:r w:rsidRPr="00E82349">
        <w:rPr>
          <w:rFonts w:ascii="Times New Roman" w:hAnsi="Times New Roman" w:cs="Times New Roman"/>
          <w:i/>
          <w:iCs/>
          <w:sz w:val="24"/>
          <w:szCs w:val="24"/>
        </w:rPr>
        <w:t>badań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A053726" w14:textId="77777777" w:rsidR="00874F92" w:rsidRPr="005A093A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19AF3" w14:textId="5DD0AC20" w:rsidR="00874F92" w:rsidRPr="005A093A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A093A">
        <w:rPr>
          <w:rFonts w:ascii="Times New Roman" w:hAnsi="Times New Roman" w:cs="Times New Roman"/>
          <w:b/>
          <w:bCs/>
          <w:sz w:val="24"/>
          <w:szCs w:val="24"/>
        </w:rPr>
        <w:t xml:space="preserve">. Doświadczenia z pszenicą samopszą oraz płaskurką – </w:t>
      </w:r>
      <w:r w:rsidRPr="00DF5F3F">
        <w:rPr>
          <w:rFonts w:ascii="Times New Roman" w:hAnsi="Times New Roman" w:cs="Times New Roman"/>
          <w:sz w:val="24"/>
          <w:szCs w:val="24"/>
        </w:rPr>
        <w:t>zrealizowane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093A">
        <w:rPr>
          <w:rFonts w:ascii="Times New Roman" w:hAnsi="Times New Roman" w:cs="Times New Roman"/>
          <w:sz w:val="24"/>
          <w:szCs w:val="24"/>
        </w:rPr>
        <w:t>w Zakładzie Produkcyjno-Doświadczalnym UWM w Olsztynie, zlokalizowanym w Bałcynach k</w:t>
      </w:r>
      <w:r w:rsidR="00C7295B">
        <w:rPr>
          <w:rFonts w:ascii="Times New Roman" w:hAnsi="Times New Roman" w:cs="Times New Roman"/>
          <w:sz w:val="24"/>
          <w:szCs w:val="24"/>
        </w:rPr>
        <w:t xml:space="preserve"> /</w:t>
      </w:r>
      <w:r w:rsidRPr="005A093A">
        <w:rPr>
          <w:rFonts w:ascii="Times New Roman" w:hAnsi="Times New Roman" w:cs="Times New Roman"/>
          <w:sz w:val="24"/>
          <w:szCs w:val="24"/>
        </w:rPr>
        <w:t xml:space="preserve"> Ostródy </w:t>
      </w:r>
    </w:p>
    <w:p w14:paraId="654236B7" w14:textId="77777777" w:rsidR="00874F92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9ED89" w14:textId="77777777" w:rsidR="00874F92" w:rsidRDefault="00874F92" w:rsidP="00874F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5A093A">
        <w:rPr>
          <w:rFonts w:ascii="Times New Roman" w:hAnsi="Times New Roman" w:cs="Times New Roman"/>
          <w:sz w:val="24"/>
          <w:szCs w:val="24"/>
        </w:rPr>
        <w:t>praw</w:t>
      </w:r>
      <w:r>
        <w:rPr>
          <w:rFonts w:ascii="Times New Roman" w:hAnsi="Times New Roman" w:cs="Times New Roman"/>
          <w:sz w:val="24"/>
          <w:szCs w:val="24"/>
        </w:rPr>
        <w:t xml:space="preserve">iano </w:t>
      </w:r>
      <w:r w:rsidRPr="005A093A">
        <w:rPr>
          <w:rFonts w:ascii="Times New Roman" w:hAnsi="Times New Roman" w:cs="Times New Roman"/>
          <w:sz w:val="24"/>
          <w:szCs w:val="24"/>
        </w:rPr>
        <w:t>jar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Pr="005A093A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5A093A">
        <w:rPr>
          <w:rFonts w:ascii="Times New Roman" w:hAnsi="Times New Roman" w:cs="Times New Roman"/>
          <w:sz w:val="24"/>
          <w:szCs w:val="24"/>
        </w:rPr>
        <w:t xml:space="preserve"> pszenicy samopszy (genotyp “Jara”) oraz jar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Pr="005A093A"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A093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5A093A">
        <w:rPr>
          <w:rFonts w:ascii="Times New Roman" w:hAnsi="Times New Roman" w:cs="Times New Roman"/>
          <w:sz w:val="24"/>
          <w:szCs w:val="24"/>
        </w:rPr>
        <w:t xml:space="preserve"> pszenicy płaskurki (genotyp “Jasna” i “Złota”) </w:t>
      </w:r>
    </w:p>
    <w:p w14:paraId="27DC3BCF" w14:textId="77777777" w:rsidR="00874F92" w:rsidRPr="005A093A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lastRenderedPageBreak/>
        <w:t xml:space="preserve">I. Czynnik doświadczalny – zaprawianie materiału siewnego pszenic niewymłacalnych </w:t>
      </w:r>
    </w:p>
    <w:p w14:paraId="46EF4A24" w14:textId="77777777" w:rsidR="00874F92" w:rsidRPr="005A093A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Wysiano </w:t>
      </w:r>
      <w:r w:rsidRPr="005A093A">
        <w:rPr>
          <w:rFonts w:ascii="Times New Roman" w:hAnsi="Times New Roman" w:cs="Times New Roman"/>
          <w:sz w:val="24"/>
          <w:szCs w:val="24"/>
        </w:rPr>
        <w:t>kłosk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A093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4FC2E07" w14:textId="77777777" w:rsidR="00874F92" w:rsidRPr="005A093A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>- niezaprawian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A0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A093A">
        <w:rPr>
          <w:rFonts w:ascii="Times New Roman" w:hAnsi="Times New Roman" w:cs="Times New Roman"/>
          <w:sz w:val="24"/>
          <w:szCs w:val="24"/>
        </w:rPr>
        <w:t>system ekologiczny ekstensywny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A0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F5F3F">
        <w:rPr>
          <w:rFonts w:ascii="Times New Roman" w:hAnsi="Times New Roman" w:cs="Times New Roman"/>
          <w:b/>
          <w:bCs/>
          <w:sz w:val="24"/>
          <w:szCs w:val="24"/>
        </w:rPr>
        <w:t>E 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97EB269" w14:textId="77777777" w:rsidR="00874F92" w:rsidRPr="005A093A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>- zaprawian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A093A">
        <w:rPr>
          <w:rFonts w:ascii="Times New Roman" w:hAnsi="Times New Roman" w:cs="Times New Roman"/>
          <w:sz w:val="24"/>
          <w:szCs w:val="24"/>
        </w:rPr>
        <w:t xml:space="preserve">: 30 g mączki z gorczycy na 1 kg kłosków pszenicy + 45 ml wody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F5F3F">
        <w:rPr>
          <w:rFonts w:ascii="Times New Roman" w:hAnsi="Times New Roman" w:cs="Times New Roman"/>
          <w:b/>
          <w:bCs/>
          <w:sz w:val="24"/>
          <w:szCs w:val="24"/>
        </w:rPr>
        <w:t>E 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C8F4740" w14:textId="77777777" w:rsidR="00874F92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D4BAD" w14:textId="77777777" w:rsidR="00874F92" w:rsidRPr="005A093A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 xml:space="preserve">II. Czynnik doświadczalny – nawożenie </w:t>
      </w:r>
    </w:p>
    <w:p w14:paraId="263CF521" w14:textId="77777777" w:rsidR="00874F92" w:rsidRPr="005A093A" w:rsidRDefault="00874F92" w:rsidP="00874F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Zastosowano n</w:t>
      </w:r>
      <w:r w:rsidRPr="005A093A">
        <w:rPr>
          <w:rFonts w:ascii="Times New Roman" w:hAnsi="Times New Roman" w:cs="Times New Roman"/>
          <w:sz w:val="24"/>
          <w:szCs w:val="24"/>
        </w:rPr>
        <w:t xml:space="preserve">awożenie przedsiewne: </w:t>
      </w:r>
    </w:p>
    <w:p w14:paraId="0B94BF32" w14:textId="77777777" w:rsidR="00874F92" w:rsidRDefault="00874F92" w:rsidP="00874F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778A39" w14:textId="77777777" w:rsidR="00874F92" w:rsidRPr="005A093A" w:rsidRDefault="00874F92" w:rsidP="00874F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 xml:space="preserve">- system ekologiczny ekstensywny – bez nawożenia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F5F3F">
        <w:rPr>
          <w:rFonts w:ascii="Times New Roman" w:hAnsi="Times New Roman" w:cs="Times New Roman"/>
          <w:b/>
          <w:bCs/>
          <w:sz w:val="24"/>
          <w:szCs w:val="24"/>
        </w:rPr>
        <w:t>E 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8FE9B3A" w14:textId="77777777" w:rsidR="00874F92" w:rsidRPr="00DF5F3F" w:rsidRDefault="00874F92" w:rsidP="00874F92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A95D6D7" w14:textId="77777777" w:rsidR="00874F92" w:rsidRPr="005A093A" w:rsidRDefault="00874F92" w:rsidP="00874F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 xml:space="preserve">- system ekologiczny intensywny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F5F3F">
        <w:rPr>
          <w:rFonts w:ascii="Times New Roman" w:hAnsi="Times New Roman" w:cs="Times New Roman"/>
          <w:b/>
          <w:bCs/>
          <w:sz w:val="24"/>
          <w:szCs w:val="24"/>
        </w:rPr>
        <w:t>E 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15FB69F" w14:textId="77777777" w:rsidR="00874F92" w:rsidRPr="005A093A" w:rsidRDefault="00874F92" w:rsidP="00874F92">
      <w:pPr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i/>
          <w:iCs/>
          <w:sz w:val="24"/>
          <w:szCs w:val="24"/>
        </w:rPr>
        <w:t>Bioilsa 600 kg /ha (75 kg N), Patentkali 200 kg/ha (60 kg K</w:t>
      </w:r>
      <w:r w:rsidRPr="00DF2170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5A093A">
        <w:rPr>
          <w:rFonts w:ascii="Times New Roman" w:hAnsi="Times New Roman" w:cs="Times New Roman"/>
          <w:i/>
          <w:iCs/>
          <w:sz w:val="24"/>
          <w:szCs w:val="24"/>
        </w:rPr>
        <w:t>O, 20 kg MgO, 85 kg SO</w:t>
      </w:r>
      <w:r w:rsidRPr="00DF2170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3</w:t>
      </w:r>
      <w:r w:rsidRPr="005A093A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</w:p>
    <w:p w14:paraId="6FEDB44C" w14:textId="77777777" w:rsidR="00874F92" w:rsidRPr="005A093A" w:rsidRDefault="00874F92" w:rsidP="00874F9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093A">
        <w:rPr>
          <w:rFonts w:ascii="Times New Roman" w:hAnsi="Times New Roman" w:cs="Times New Roman"/>
          <w:i/>
          <w:iCs/>
          <w:sz w:val="24"/>
          <w:szCs w:val="24"/>
          <w:lang w:val="en-US"/>
        </w:rPr>
        <w:t>100 kg/ha G18 (18 kg P</w:t>
      </w:r>
      <w:r w:rsidRPr="00DF2170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2</w:t>
      </w:r>
      <w:r w:rsidRPr="005A093A">
        <w:rPr>
          <w:rFonts w:ascii="Times New Roman" w:hAnsi="Times New Roman" w:cs="Times New Roman"/>
          <w:i/>
          <w:iCs/>
          <w:sz w:val="24"/>
          <w:szCs w:val="24"/>
          <w:lang w:val="en-US"/>
        </w:rPr>
        <w:t>O</w:t>
      </w:r>
      <w:r w:rsidRPr="00DF2170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5</w:t>
      </w:r>
      <w:r w:rsidRPr="005A093A">
        <w:rPr>
          <w:rFonts w:ascii="Times New Roman" w:hAnsi="Times New Roman" w:cs="Times New Roman"/>
          <w:i/>
          <w:iCs/>
          <w:sz w:val="24"/>
          <w:szCs w:val="24"/>
          <w:lang w:val="en-US"/>
        </w:rPr>
        <w:t>, 5 kg MgO, 65 kg Ca CO</w:t>
      </w:r>
      <w:r w:rsidRPr="00DF2170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3</w:t>
      </w:r>
      <w:r w:rsidRPr="005A093A">
        <w:rPr>
          <w:rFonts w:ascii="Times New Roman" w:hAnsi="Times New Roman" w:cs="Times New Roman"/>
          <w:i/>
          <w:iCs/>
          <w:sz w:val="24"/>
          <w:szCs w:val="24"/>
          <w:lang w:val="en-US"/>
        </w:rPr>
        <w:t>, 5 kg SO</w:t>
      </w:r>
      <w:r w:rsidRPr="00DF2170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3</w:t>
      </w:r>
      <w:r w:rsidRPr="005A093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) </w:t>
      </w:r>
    </w:p>
    <w:p w14:paraId="0D2AACD7" w14:textId="77777777" w:rsidR="00874F92" w:rsidRPr="00874F92" w:rsidRDefault="00874F92" w:rsidP="00874F9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3576DE" w14:textId="77777777" w:rsidR="00874F92" w:rsidRPr="00CD5172" w:rsidRDefault="00874F92" w:rsidP="00874F92">
      <w:pPr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 xml:space="preserve">Nawożenie pogłówne azotem: </w:t>
      </w:r>
    </w:p>
    <w:p w14:paraId="531DF66B" w14:textId="77777777" w:rsidR="00874F92" w:rsidRPr="005A093A" w:rsidRDefault="00874F92" w:rsidP="00874F92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F83438F" w14:textId="77777777" w:rsidR="00874F92" w:rsidRPr="005A093A" w:rsidRDefault="00874F92" w:rsidP="00874F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 xml:space="preserve">- system ekologiczny ekstensywny – 0 kg na 1 ha </w:t>
      </w:r>
      <w:r w:rsidRPr="00CD5172">
        <w:rPr>
          <w:rFonts w:ascii="Times New Roman" w:hAnsi="Times New Roman" w:cs="Times New Roman"/>
          <w:sz w:val="24"/>
          <w:szCs w:val="24"/>
        </w:rPr>
        <w:t>(</w:t>
      </w:r>
      <w:r w:rsidRPr="00CD5172">
        <w:rPr>
          <w:rFonts w:ascii="Times New Roman" w:hAnsi="Times New Roman" w:cs="Times New Roman"/>
          <w:b/>
          <w:bCs/>
          <w:sz w:val="24"/>
          <w:szCs w:val="24"/>
        </w:rPr>
        <w:t>E 1</w:t>
      </w:r>
      <w:r w:rsidRPr="00CD5172">
        <w:rPr>
          <w:rFonts w:ascii="Times New Roman" w:hAnsi="Times New Roman" w:cs="Times New Roman"/>
          <w:sz w:val="24"/>
          <w:szCs w:val="24"/>
        </w:rPr>
        <w:t>)</w:t>
      </w:r>
    </w:p>
    <w:p w14:paraId="29C392E0" w14:textId="77777777" w:rsidR="00874F92" w:rsidRPr="005A093A" w:rsidRDefault="00874F92" w:rsidP="00874F92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EE6719E" w14:textId="77777777" w:rsidR="00874F92" w:rsidRPr="005A093A" w:rsidRDefault="00874F92" w:rsidP="00874F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 xml:space="preserve">- system ekologiczny intensywny – 750 l/ha ASL (60 kg N) </w:t>
      </w:r>
      <w:r w:rsidRPr="00CD5172">
        <w:rPr>
          <w:rFonts w:ascii="Times New Roman" w:hAnsi="Times New Roman" w:cs="Times New Roman"/>
          <w:sz w:val="24"/>
          <w:szCs w:val="24"/>
        </w:rPr>
        <w:t>(</w:t>
      </w:r>
      <w:r w:rsidRPr="00CD5172">
        <w:rPr>
          <w:rFonts w:ascii="Times New Roman" w:hAnsi="Times New Roman" w:cs="Times New Roman"/>
          <w:b/>
          <w:bCs/>
          <w:sz w:val="24"/>
          <w:szCs w:val="24"/>
        </w:rPr>
        <w:t>E 2</w:t>
      </w:r>
      <w:r w:rsidRPr="00CD5172">
        <w:rPr>
          <w:rFonts w:ascii="Times New Roman" w:hAnsi="Times New Roman" w:cs="Times New Roman"/>
          <w:sz w:val="24"/>
          <w:szCs w:val="24"/>
        </w:rPr>
        <w:t>)</w:t>
      </w:r>
    </w:p>
    <w:p w14:paraId="79A196DB" w14:textId="77777777" w:rsidR="00874F92" w:rsidRDefault="00874F92" w:rsidP="00874F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25554E" w14:textId="77777777" w:rsidR="00874F92" w:rsidRPr="005A093A" w:rsidRDefault="00874F92" w:rsidP="00874F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67403" w14:textId="4B828059" w:rsidR="00874F92" w:rsidRPr="005A093A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b/>
          <w:bCs/>
          <w:sz w:val="24"/>
          <w:szCs w:val="24"/>
        </w:rPr>
        <w:t xml:space="preserve">2.3. Zakres i metody </w:t>
      </w:r>
      <w:r w:rsidR="00C7295B">
        <w:rPr>
          <w:rFonts w:ascii="Times New Roman" w:hAnsi="Times New Roman" w:cs="Times New Roman"/>
          <w:b/>
          <w:bCs/>
          <w:sz w:val="24"/>
          <w:szCs w:val="24"/>
        </w:rPr>
        <w:t xml:space="preserve">chemicznych analiz </w:t>
      </w:r>
      <w:r w:rsidRPr="005A093A">
        <w:rPr>
          <w:rFonts w:ascii="Times New Roman" w:hAnsi="Times New Roman" w:cs="Times New Roman"/>
          <w:b/>
          <w:bCs/>
          <w:sz w:val="24"/>
          <w:szCs w:val="24"/>
        </w:rPr>
        <w:t xml:space="preserve">gleby </w:t>
      </w:r>
    </w:p>
    <w:p w14:paraId="6FDD9FC2" w14:textId="0F069391" w:rsidR="00874F92" w:rsidRPr="005A093A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 xml:space="preserve">W trakcie agrochemicznej analizy gleby określony </w:t>
      </w:r>
      <w:r w:rsidR="00C7295B">
        <w:rPr>
          <w:rFonts w:ascii="Times New Roman" w:hAnsi="Times New Roman" w:cs="Times New Roman"/>
          <w:sz w:val="24"/>
          <w:szCs w:val="24"/>
        </w:rPr>
        <w:t xml:space="preserve">został </w:t>
      </w:r>
      <w:r w:rsidRPr="005A093A">
        <w:rPr>
          <w:rFonts w:ascii="Times New Roman" w:hAnsi="Times New Roman" w:cs="Times New Roman"/>
          <w:sz w:val="24"/>
          <w:szCs w:val="24"/>
        </w:rPr>
        <w:t xml:space="preserve">jej odczyn (pH) oraz zasobność w przyswajalne makroelementy: </w:t>
      </w:r>
    </w:p>
    <w:p w14:paraId="2446BB4E" w14:textId="77777777" w:rsidR="00874F92" w:rsidRPr="005A093A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 xml:space="preserve">- pH i zasolenie - potencjometrycznie, </w:t>
      </w:r>
    </w:p>
    <w:p w14:paraId="488C737B" w14:textId="77777777" w:rsidR="00874F92" w:rsidRPr="005A093A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>- N-NO</w:t>
      </w:r>
      <w:r w:rsidRPr="00DF217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A093A">
        <w:rPr>
          <w:rFonts w:ascii="Times New Roman" w:hAnsi="Times New Roman" w:cs="Times New Roman"/>
          <w:sz w:val="24"/>
          <w:szCs w:val="24"/>
        </w:rPr>
        <w:t xml:space="preserve"> z zastosowaniem elektrody jonoselektywnej, </w:t>
      </w:r>
    </w:p>
    <w:p w14:paraId="4F370ED9" w14:textId="77777777" w:rsidR="00874F92" w:rsidRPr="005A093A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 xml:space="preserve">- P kolorymetrycznie, </w:t>
      </w:r>
    </w:p>
    <w:p w14:paraId="0E417A85" w14:textId="77777777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 xml:space="preserve">- K, Mg i Ca z zastosowaniem AAS. </w:t>
      </w:r>
    </w:p>
    <w:p w14:paraId="0105F213" w14:textId="77777777" w:rsidR="00874F92" w:rsidRPr="005A093A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5C246764" w14:textId="42C243D7" w:rsidR="00874F92" w:rsidRPr="005A093A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b/>
          <w:bCs/>
          <w:sz w:val="24"/>
          <w:szCs w:val="24"/>
        </w:rPr>
        <w:t xml:space="preserve">2.4. Ocena zdrowotności pszenic niewymłacalnych </w:t>
      </w:r>
    </w:p>
    <w:p w14:paraId="7B9F52C6" w14:textId="62D28CE1" w:rsidR="00874F92" w:rsidRPr="005A093A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A7F">
        <w:rPr>
          <w:rFonts w:ascii="Times New Roman" w:hAnsi="Times New Roman" w:cs="Times New Roman"/>
          <w:sz w:val="24"/>
          <w:szCs w:val="24"/>
        </w:rPr>
        <w:t xml:space="preserve">W każdym obiekcie doświadczalnym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A093A">
        <w:rPr>
          <w:rFonts w:ascii="Times New Roman" w:hAnsi="Times New Roman" w:cs="Times New Roman"/>
          <w:sz w:val="24"/>
          <w:szCs w:val="24"/>
        </w:rPr>
        <w:t>rze</w:t>
      </w:r>
      <w:r>
        <w:rPr>
          <w:rFonts w:ascii="Times New Roman" w:hAnsi="Times New Roman" w:cs="Times New Roman"/>
          <w:sz w:val="24"/>
          <w:szCs w:val="24"/>
        </w:rPr>
        <w:t xml:space="preserve">prowadzono </w:t>
      </w:r>
      <w:r w:rsidRPr="005A093A">
        <w:rPr>
          <w:rFonts w:ascii="Times New Roman" w:hAnsi="Times New Roman" w:cs="Times New Roman"/>
          <w:sz w:val="24"/>
          <w:szCs w:val="24"/>
        </w:rPr>
        <w:t xml:space="preserve">ocenę zdrowotności pszenic  koncertując się na ocenie: </w:t>
      </w:r>
    </w:p>
    <w:p w14:paraId="2A376D5E" w14:textId="77777777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 xml:space="preserve">- zdrowotności liścia flagowego </w:t>
      </w:r>
    </w:p>
    <w:p w14:paraId="2B6B774E" w14:textId="77777777" w:rsidR="00874F92" w:rsidRPr="00A73A7F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A7F">
        <w:rPr>
          <w:rFonts w:ascii="Times New Roman" w:hAnsi="Times New Roman" w:cs="Times New Roman"/>
          <w:sz w:val="24"/>
          <w:szCs w:val="24"/>
        </w:rPr>
        <w:t xml:space="preserve">- zdrowotności podstawy źdźbła </w:t>
      </w:r>
    </w:p>
    <w:p w14:paraId="54CCC21A" w14:textId="77777777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 xml:space="preserve">- zdrowotności kłosów </w:t>
      </w:r>
    </w:p>
    <w:p w14:paraId="4E3F4652" w14:textId="634DA0C5" w:rsidR="00874F92" w:rsidRPr="00A73A7F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A73A7F">
        <w:rPr>
          <w:rFonts w:ascii="Times New Roman" w:hAnsi="Times New Roman" w:cs="Times New Roman"/>
          <w:sz w:val="24"/>
          <w:szCs w:val="24"/>
        </w:rPr>
        <w:t>cen</w:t>
      </w:r>
      <w:r>
        <w:rPr>
          <w:rFonts w:ascii="Times New Roman" w:hAnsi="Times New Roman" w:cs="Times New Roman"/>
          <w:sz w:val="24"/>
          <w:szCs w:val="24"/>
        </w:rPr>
        <w:t xml:space="preserve">iając </w:t>
      </w:r>
      <w:r w:rsidRPr="00A73A7F">
        <w:rPr>
          <w:rFonts w:ascii="Times New Roman" w:hAnsi="Times New Roman" w:cs="Times New Roman"/>
          <w:sz w:val="24"/>
          <w:szCs w:val="24"/>
        </w:rPr>
        <w:t>zdrowotnoś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A73A7F">
        <w:rPr>
          <w:rFonts w:ascii="Times New Roman" w:hAnsi="Times New Roman" w:cs="Times New Roman"/>
          <w:sz w:val="24"/>
          <w:szCs w:val="24"/>
        </w:rPr>
        <w:t xml:space="preserve"> liści flagowych oraz kłosów i podstawy źdźbła</w:t>
      </w:r>
      <w:r>
        <w:rPr>
          <w:rFonts w:ascii="Times New Roman" w:hAnsi="Times New Roman" w:cs="Times New Roman"/>
          <w:sz w:val="24"/>
          <w:szCs w:val="24"/>
        </w:rPr>
        <w:t xml:space="preserve">, wzięto pod uwagę </w:t>
      </w:r>
      <w:r w:rsidRPr="00A73A7F">
        <w:rPr>
          <w:rFonts w:ascii="Times New Roman" w:hAnsi="Times New Roman" w:cs="Times New Roman"/>
          <w:sz w:val="24"/>
          <w:szCs w:val="24"/>
        </w:rPr>
        <w:t>po 50 organów z obiektu. Dodatkowo, ze względu na morfotyp aparatu asymilacyjnego i rzetelność oceny fitopatologicznej na roślinach samopszy jarej „Jara” weryfikowano zdrowotność liści podflagowych i podano średni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A73A7F">
        <w:rPr>
          <w:rFonts w:ascii="Times New Roman" w:hAnsi="Times New Roman" w:cs="Times New Roman"/>
          <w:sz w:val="24"/>
          <w:szCs w:val="24"/>
        </w:rPr>
        <w:t xml:space="preserve"> nasilenia chorób notowanych na liściu flagowym i podflagowym. Diagnostykę chorób liści pszenic przeprowadzono </w:t>
      </w:r>
      <w:r w:rsidR="001A59BC">
        <w:rPr>
          <w:rFonts w:ascii="Times New Roman" w:hAnsi="Times New Roman" w:cs="Times New Roman"/>
          <w:sz w:val="24"/>
          <w:szCs w:val="24"/>
        </w:rPr>
        <w:t xml:space="preserve">w </w:t>
      </w:r>
      <w:r w:rsidRPr="00A73A7F">
        <w:rPr>
          <w:rFonts w:ascii="Times New Roman" w:hAnsi="Times New Roman" w:cs="Times New Roman"/>
          <w:sz w:val="24"/>
          <w:szCs w:val="24"/>
        </w:rPr>
        <w:t xml:space="preserve">fazie 49 </w:t>
      </w:r>
      <w:r w:rsidRPr="00A73A7F">
        <w:rPr>
          <w:rFonts w:ascii="Times New Roman" w:hAnsi="Times New Roman" w:cs="Times New Roman"/>
          <w:sz w:val="24"/>
          <w:szCs w:val="24"/>
        </w:rPr>
        <w:lastRenderedPageBreak/>
        <w:t>BBCH, ocenę zdrowotności kłosów w fazie 59 BBCH, zaś ocena kondycji podstawy źdźbła została wykonana</w:t>
      </w:r>
      <w:r w:rsidR="001A59BC">
        <w:rPr>
          <w:rFonts w:ascii="Times New Roman" w:hAnsi="Times New Roman" w:cs="Times New Roman"/>
          <w:sz w:val="24"/>
          <w:szCs w:val="24"/>
        </w:rPr>
        <w:t xml:space="preserve"> w</w:t>
      </w:r>
      <w:r w:rsidRPr="00A73A7F">
        <w:rPr>
          <w:rFonts w:ascii="Times New Roman" w:hAnsi="Times New Roman" w:cs="Times New Roman"/>
          <w:sz w:val="24"/>
          <w:szCs w:val="24"/>
        </w:rPr>
        <w:t xml:space="preserve"> fazie 87 BBCH. Monitoring i diagnostyka chorób polegała na określeniu procentowego udziału powierzchni porażenia wraz z identyfikacją sprawcy/sprawców zgodnie z metodyką EPPO: PP1/026(4), EPPO PP 1/28(3), 1/262(1). </w:t>
      </w:r>
      <w:bookmarkStart w:id="2" w:name="_Hlk213490129"/>
      <w:r w:rsidRPr="00A73A7F">
        <w:rPr>
          <w:rFonts w:ascii="Times New Roman" w:hAnsi="Times New Roman" w:cs="Times New Roman"/>
          <w:sz w:val="24"/>
          <w:szCs w:val="24"/>
        </w:rPr>
        <w:t>Objawy chorób weryfikowano z uwzględnieniem typowych i specyficznych względem sprawców septorioz liści (</w:t>
      </w:r>
      <w:r w:rsidRPr="00A73A7F">
        <w:rPr>
          <w:rFonts w:ascii="Times New Roman" w:hAnsi="Times New Roman" w:cs="Times New Roman"/>
          <w:i/>
          <w:iCs/>
          <w:sz w:val="24"/>
          <w:szCs w:val="24"/>
        </w:rPr>
        <w:t>Zymoseptoria tritici</w:t>
      </w:r>
      <w:r w:rsidRPr="00A73A7F"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213417390"/>
      <w:r w:rsidRPr="00A73A7F">
        <w:rPr>
          <w:rFonts w:ascii="Times New Roman" w:hAnsi="Times New Roman" w:cs="Times New Roman"/>
          <w:i/>
          <w:iCs/>
          <w:sz w:val="24"/>
          <w:szCs w:val="24"/>
        </w:rPr>
        <w:t>Parastagonospora nodorum</w:t>
      </w:r>
      <w:bookmarkEnd w:id="3"/>
      <w:r w:rsidRPr="00A73A7F">
        <w:rPr>
          <w:rFonts w:ascii="Times New Roman" w:hAnsi="Times New Roman" w:cs="Times New Roman"/>
          <w:sz w:val="24"/>
          <w:szCs w:val="24"/>
        </w:rPr>
        <w:t>), brunatnej plamistości liści (</w:t>
      </w:r>
      <w:r w:rsidRPr="00A73A7F">
        <w:rPr>
          <w:rFonts w:ascii="Times New Roman" w:hAnsi="Times New Roman" w:cs="Times New Roman"/>
          <w:i/>
          <w:iCs/>
          <w:sz w:val="24"/>
          <w:szCs w:val="24"/>
        </w:rPr>
        <w:t>Pyrenophora tritici-repentis</w:t>
      </w:r>
      <w:r w:rsidRPr="00A73A7F">
        <w:rPr>
          <w:rFonts w:ascii="Times New Roman" w:hAnsi="Times New Roman" w:cs="Times New Roman"/>
          <w:sz w:val="24"/>
          <w:szCs w:val="24"/>
        </w:rPr>
        <w:t>), mączniaka prawdziwego zbóż i traw (</w:t>
      </w:r>
      <w:r w:rsidRPr="00A73A7F">
        <w:rPr>
          <w:rFonts w:ascii="Times New Roman" w:hAnsi="Times New Roman" w:cs="Times New Roman"/>
          <w:i/>
          <w:iCs/>
          <w:sz w:val="24"/>
          <w:szCs w:val="24"/>
        </w:rPr>
        <w:t>Blumeria graminis</w:t>
      </w:r>
      <w:r w:rsidRPr="00A73A7F">
        <w:rPr>
          <w:rFonts w:ascii="Times New Roman" w:hAnsi="Times New Roman" w:cs="Times New Roman"/>
          <w:sz w:val="24"/>
          <w:szCs w:val="24"/>
        </w:rPr>
        <w:t>), rdzy brunatnej (</w:t>
      </w:r>
      <w:r w:rsidRPr="00A73A7F">
        <w:rPr>
          <w:rFonts w:ascii="Times New Roman" w:hAnsi="Times New Roman" w:cs="Times New Roman"/>
          <w:i/>
          <w:iCs/>
          <w:sz w:val="24"/>
          <w:szCs w:val="24"/>
        </w:rPr>
        <w:t>Puccinia recondita</w:t>
      </w:r>
      <w:r w:rsidRPr="00A73A7F">
        <w:rPr>
          <w:rFonts w:ascii="Times New Roman" w:hAnsi="Times New Roman" w:cs="Times New Roman"/>
          <w:sz w:val="24"/>
          <w:szCs w:val="24"/>
        </w:rPr>
        <w:t>) na blaszkach liściowych, septoriozy plew (</w:t>
      </w:r>
      <w:r w:rsidRPr="00A73A7F">
        <w:rPr>
          <w:rFonts w:ascii="Times New Roman" w:hAnsi="Times New Roman" w:cs="Times New Roman"/>
          <w:i/>
          <w:iCs/>
          <w:sz w:val="24"/>
          <w:szCs w:val="24"/>
        </w:rPr>
        <w:t>Parastagonospora nodorum</w:t>
      </w:r>
      <w:r w:rsidRPr="00A73A7F">
        <w:rPr>
          <w:rFonts w:ascii="Times New Roman" w:hAnsi="Times New Roman" w:cs="Times New Roman"/>
          <w:sz w:val="24"/>
          <w:szCs w:val="24"/>
        </w:rPr>
        <w:t xml:space="preserve">) i fuzariozy kłosów </w:t>
      </w:r>
      <w:bookmarkStart w:id="4" w:name="_Hlk213417459"/>
      <w:r w:rsidRPr="00A73A7F">
        <w:rPr>
          <w:rFonts w:ascii="Times New Roman" w:hAnsi="Times New Roman" w:cs="Times New Roman"/>
          <w:sz w:val="24"/>
          <w:szCs w:val="24"/>
        </w:rPr>
        <w:t>(</w:t>
      </w:r>
      <w:r w:rsidRPr="00A73A7F">
        <w:rPr>
          <w:rFonts w:ascii="Times New Roman" w:hAnsi="Times New Roman" w:cs="Times New Roman"/>
          <w:i/>
          <w:iCs/>
          <w:sz w:val="24"/>
          <w:szCs w:val="24"/>
        </w:rPr>
        <w:t>Fusarium</w:t>
      </w:r>
      <w:r w:rsidRPr="00A73A7F">
        <w:rPr>
          <w:rFonts w:ascii="Times New Roman" w:hAnsi="Times New Roman" w:cs="Times New Roman"/>
          <w:sz w:val="24"/>
          <w:szCs w:val="24"/>
        </w:rPr>
        <w:t xml:space="preserve"> spp.) </w:t>
      </w:r>
      <w:bookmarkEnd w:id="4"/>
      <w:r w:rsidRPr="00A73A7F">
        <w:rPr>
          <w:rFonts w:ascii="Times New Roman" w:hAnsi="Times New Roman" w:cs="Times New Roman"/>
          <w:sz w:val="24"/>
          <w:szCs w:val="24"/>
        </w:rPr>
        <w:t>oraz w kompleksie chorób podsuszkowych: łamliwości źdźbła zbóż i traw (</w:t>
      </w:r>
      <w:r w:rsidRPr="00A73A7F">
        <w:rPr>
          <w:rFonts w:ascii="Times New Roman" w:hAnsi="Times New Roman" w:cs="Times New Roman"/>
          <w:i/>
          <w:iCs/>
          <w:sz w:val="24"/>
          <w:szCs w:val="24"/>
        </w:rPr>
        <w:t>Oculimacula yallundae</w:t>
      </w:r>
      <w:r w:rsidRPr="00A73A7F">
        <w:rPr>
          <w:rFonts w:ascii="Times New Roman" w:hAnsi="Times New Roman" w:cs="Times New Roman"/>
          <w:sz w:val="24"/>
          <w:szCs w:val="24"/>
        </w:rPr>
        <w:t xml:space="preserve"> i </w:t>
      </w:r>
      <w:r w:rsidRPr="00A73A7F">
        <w:rPr>
          <w:rFonts w:ascii="Times New Roman" w:hAnsi="Times New Roman" w:cs="Times New Roman"/>
          <w:i/>
          <w:iCs/>
          <w:sz w:val="24"/>
          <w:szCs w:val="24"/>
        </w:rPr>
        <w:t>O. acuformis</w:t>
      </w:r>
      <w:r w:rsidRPr="00A73A7F">
        <w:rPr>
          <w:rFonts w:ascii="Times New Roman" w:hAnsi="Times New Roman" w:cs="Times New Roman"/>
          <w:sz w:val="24"/>
          <w:szCs w:val="24"/>
        </w:rPr>
        <w:t>) oraz fuzaryjnej zgorzeli podstawy źdźbła (</w:t>
      </w:r>
      <w:r w:rsidRPr="00A73A7F">
        <w:rPr>
          <w:rFonts w:ascii="Times New Roman" w:hAnsi="Times New Roman" w:cs="Times New Roman"/>
          <w:i/>
          <w:iCs/>
          <w:sz w:val="24"/>
          <w:szCs w:val="24"/>
        </w:rPr>
        <w:t>Fusarium</w:t>
      </w:r>
      <w:r w:rsidRPr="00A73A7F">
        <w:rPr>
          <w:rFonts w:ascii="Times New Roman" w:hAnsi="Times New Roman" w:cs="Times New Roman"/>
          <w:sz w:val="24"/>
          <w:szCs w:val="24"/>
        </w:rPr>
        <w:t xml:space="preserve"> spp.). </w:t>
      </w:r>
      <w:bookmarkEnd w:id="2"/>
      <w:r w:rsidRPr="00A73A7F">
        <w:rPr>
          <w:rFonts w:ascii="Times New Roman" w:hAnsi="Times New Roman" w:cs="Times New Roman"/>
          <w:sz w:val="24"/>
          <w:szCs w:val="24"/>
        </w:rPr>
        <w:t>Obliczono średnie nasilenie wymienionych chorób pszenic w obiektach doświadczenia.</w:t>
      </w:r>
    </w:p>
    <w:p w14:paraId="6C79A0B0" w14:textId="77777777" w:rsidR="00874F92" w:rsidRPr="005A093A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16652B" w14:textId="738E3EE5" w:rsidR="00874F92" w:rsidRPr="005A093A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b/>
          <w:bCs/>
          <w:sz w:val="24"/>
          <w:szCs w:val="24"/>
        </w:rPr>
        <w:t xml:space="preserve">2.5. Ocena zachwaszczenia pszenic niewymłacalnych </w:t>
      </w:r>
    </w:p>
    <w:p w14:paraId="2333E562" w14:textId="77777777" w:rsidR="00874F92" w:rsidRPr="005A093A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>Stan zachwaszczenia pszenic niewymłacalnych określon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A093A">
        <w:rPr>
          <w:rFonts w:ascii="Times New Roman" w:hAnsi="Times New Roman" w:cs="Times New Roman"/>
          <w:sz w:val="24"/>
          <w:szCs w:val="24"/>
        </w:rPr>
        <w:t xml:space="preserve"> na kilka dni przed ich zbiorem,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Pr="005A093A">
        <w:rPr>
          <w:rFonts w:ascii="Times New Roman" w:hAnsi="Times New Roman" w:cs="Times New Roman"/>
          <w:sz w:val="24"/>
          <w:szCs w:val="24"/>
        </w:rPr>
        <w:t>odzwierciedl</w:t>
      </w:r>
      <w:r>
        <w:rPr>
          <w:rFonts w:ascii="Times New Roman" w:hAnsi="Times New Roman" w:cs="Times New Roman"/>
          <w:sz w:val="24"/>
          <w:szCs w:val="24"/>
        </w:rPr>
        <w:t xml:space="preserve">ić </w:t>
      </w:r>
      <w:r w:rsidRPr="005A093A">
        <w:rPr>
          <w:rFonts w:ascii="Times New Roman" w:hAnsi="Times New Roman" w:cs="Times New Roman"/>
          <w:sz w:val="24"/>
          <w:szCs w:val="24"/>
        </w:rPr>
        <w:t xml:space="preserve">trudności podczas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Pr="005A093A">
        <w:rPr>
          <w:rFonts w:ascii="Times New Roman" w:hAnsi="Times New Roman" w:cs="Times New Roman"/>
          <w:sz w:val="24"/>
          <w:szCs w:val="24"/>
        </w:rPr>
        <w:t xml:space="preserve">zbioru oraz ryzyko zanieczyszczenia materiału siewnego diasporami chwastów. </w:t>
      </w:r>
    </w:p>
    <w:p w14:paraId="18F3B460" w14:textId="77777777" w:rsidR="00874F92" w:rsidRPr="005A093A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>Określon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A093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85B7D32" w14:textId="77777777" w:rsidR="00874F92" w:rsidRPr="005A093A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 xml:space="preserve">- skład botaniczny chwastów </w:t>
      </w:r>
    </w:p>
    <w:p w14:paraId="48DEDB74" w14:textId="77777777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>- biomas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5A093A">
        <w:rPr>
          <w:rFonts w:ascii="Times New Roman" w:hAnsi="Times New Roman" w:cs="Times New Roman"/>
          <w:sz w:val="24"/>
          <w:szCs w:val="24"/>
        </w:rPr>
        <w:t xml:space="preserve"> chwastów </w:t>
      </w:r>
    </w:p>
    <w:p w14:paraId="027B8497" w14:textId="77777777" w:rsidR="00C7295B" w:rsidRDefault="00C7295B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09CB3F" w14:textId="4B5F8E09" w:rsidR="00C7295B" w:rsidRDefault="00C7295B" w:rsidP="00C7295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295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DA65D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7295B">
        <w:rPr>
          <w:rFonts w:ascii="Times New Roman" w:hAnsi="Times New Roman" w:cs="Times New Roman"/>
          <w:b/>
          <w:bCs/>
          <w:sz w:val="24"/>
          <w:szCs w:val="24"/>
        </w:rPr>
        <w:t>. Określenie wydajności i dorodności ziarna pszenic niewymłacalnych</w:t>
      </w:r>
    </w:p>
    <w:p w14:paraId="014E54E0" w14:textId="38D23AC2" w:rsidR="00C7295B" w:rsidRPr="00C7295B" w:rsidRDefault="00C7295B" w:rsidP="00C729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Plony kłosków określono na podstawie zbioru przeprowadzonego kombajnem poletkowym. </w:t>
      </w:r>
      <w:r w:rsidR="00DA65DD">
        <w:rPr>
          <w:rFonts w:ascii="Times New Roman" w:hAnsi="Times New Roman" w:cs="Times New Roman"/>
          <w:sz w:val="24"/>
          <w:szCs w:val="24"/>
        </w:rPr>
        <w:t xml:space="preserve">Plon ziarna ustalono poprzez określenie uziarnienia kłosa w % (łuskanie ręczne), po wartość tą przemnożono przez plon kłosków. Określono również dorodność ziarna w postaci masy tysiąca ziaren (MTZ).   </w:t>
      </w:r>
    </w:p>
    <w:p w14:paraId="2895C763" w14:textId="77777777" w:rsidR="00874F92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ED711" w14:textId="40B16640" w:rsidR="00874F92" w:rsidRPr="00FC3D1C" w:rsidRDefault="00874F92" w:rsidP="00874F9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093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DA65D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A093A">
        <w:rPr>
          <w:rFonts w:ascii="Times New Roman" w:hAnsi="Times New Roman" w:cs="Times New Roman"/>
          <w:b/>
          <w:bCs/>
          <w:sz w:val="24"/>
          <w:szCs w:val="24"/>
        </w:rPr>
        <w:t>. O</w:t>
      </w:r>
      <w:r w:rsidR="00EC68AC">
        <w:rPr>
          <w:rFonts w:ascii="Times New Roman" w:hAnsi="Times New Roman" w:cs="Times New Roman"/>
          <w:b/>
          <w:bCs/>
          <w:sz w:val="24"/>
          <w:szCs w:val="24"/>
        </w:rPr>
        <w:t xml:space="preserve">kreślenie mykobioty </w:t>
      </w:r>
      <w:r w:rsidR="00FC3D1C" w:rsidRPr="00FC3D1C">
        <w:rPr>
          <w:rFonts w:ascii="Times New Roman" w:hAnsi="Times New Roman" w:cs="Times New Roman"/>
          <w:b/>
          <w:bCs/>
          <w:sz w:val="24"/>
          <w:szCs w:val="24"/>
        </w:rPr>
        <w:t>zasiedlającej ziarno i plewy</w:t>
      </w:r>
    </w:p>
    <w:p w14:paraId="6A717EF0" w14:textId="26A16209" w:rsidR="00EC68AC" w:rsidRPr="001F2888" w:rsidRDefault="00F54F18" w:rsidP="00EC68A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74F92" w:rsidRPr="005A093A">
        <w:rPr>
          <w:rFonts w:ascii="Times New Roman" w:hAnsi="Times New Roman" w:cs="Times New Roman"/>
          <w:sz w:val="24"/>
          <w:szCs w:val="24"/>
        </w:rPr>
        <w:t>lon oczyszczon</w:t>
      </w:r>
      <w:r w:rsidR="00874F92">
        <w:rPr>
          <w:rFonts w:ascii="Times New Roman" w:hAnsi="Times New Roman" w:cs="Times New Roman"/>
          <w:sz w:val="24"/>
          <w:szCs w:val="24"/>
        </w:rPr>
        <w:t xml:space="preserve">o </w:t>
      </w:r>
      <w:r w:rsidR="00874F92" w:rsidRPr="005A093A">
        <w:rPr>
          <w:rFonts w:ascii="Times New Roman" w:hAnsi="Times New Roman" w:cs="Times New Roman"/>
          <w:sz w:val="24"/>
          <w:szCs w:val="24"/>
        </w:rPr>
        <w:t>z diaspor chwastów oraz wypolerowan</w:t>
      </w:r>
      <w:r w:rsidR="00874F92">
        <w:rPr>
          <w:rFonts w:ascii="Times New Roman" w:hAnsi="Times New Roman" w:cs="Times New Roman"/>
          <w:sz w:val="24"/>
          <w:szCs w:val="24"/>
        </w:rPr>
        <w:t>o</w:t>
      </w:r>
      <w:r w:rsidR="00874F92" w:rsidRPr="005A093A">
        <w:rPr>
          <w:rFonts w:ascii="Times New Roman" w:hAnsi="Times New Roman" w:cs="Times New Roman"/>
          <w:sz w:val="24"/>
          <w:szCs w:val="24"/>
        </w:rPr>
        <w:t xml:space="preserve"> (na maszynie „Kruszek”). </w:t>
      </w:r>
      <w:r w:rsidR="00EC68AC">
        <w:rPr>
          <w:rFonts w:ascii="Times New Roman" w:hAnsi="Times New Roman" w:cs="Times New Roman"/>
          <w:sz w:val="24"/>
          <w:szCs w:val="24"/>
        </w:rPr>
        <w:t xml:space="preserve">Badania </w:t>
      </w:r>
      <w:r w:rsidR="00EC68AC" w:rsidRPr="001F2888">
        <w:rPr>
          <w:rFonts w:ascii="Times New Roman" w:hAnsi="Times New Roman" w:cs="Times New Roman"/>
          <w:sz w:val="24"/>
          <w:szCs w:val="24"/>
        </w:rPr>
        <w:t>przeprowadzono na podstawie procedury sekwencjonowania nanoporowego, stosując metabarkoding amplikonów regionu rybosomowego eukariotów. Odczyt wyników sekwencjonowania wykonano na platformie EPI2ME wobec bazy danych 8-PFP.</w:t>
      </w:r>
    </w:p>
    <w:p w14:paraId="1A4040C6" w14:textId="61ACE1EB" w:rsidR="00874F92" w:rsidRPr="005A093A" w:rsidRDefault="00EC68AC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Mykobiotę określono na:</w:t>
      </w:r>
      <w:r w:rsidR="00874F92" w:rsidRPr="005A0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12503" w14:textId="77777777" w:rsidR="00F54F18" w:rsidRDefault="00874F92" w:rsidP="00F54F1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 xml:space="preserve">- </w:t>
      </w:r>
      <w:r w:rsidR="00DA65DD">
        <w:rPr>
          <w:rFonts w:ascii="Times New Roman" w:hAnsi="Times New Roman" w:cs="Times New Roman"/>
          <w:sz w:val="24"/>
          <w:szCs w:val="24"/>
        </w:rPr>
        <w:t>plew</w:t>
      </w:r>
      <w:r w:rsidR="00F54F18">
        <w:rPr>
          <w:rFonts w:ascii="Times New Roman" w:hAnsi="Times New Roman" w:cs="Times New Roman"/>
          <w:sz w:val="24"/>
          <w:szCs w:val="24"/>
        </w:rPr>
        <w:t>ach</w:t>
      </w:r>
      <w:r w:rsidR="00DA65DD">
        <w:rPr>
          <w:rFonts w:ascii="Times New Roman" w:hAnsi="Times New Roman" w:cs="Times New Roman"/>
          <w:sz w:val="24"/>
          <w:szCs w:val="24"/>
        </w:rPr>
        <w:t xml:space="preserve"> pobranych z </w:t>
      </w:r>
      <w:r w:rsidRPr="005A093A">
        <w:rPr>
          <w:rFonts w:ascii="Times New Roman" w:hAnsi="Times New Roman" w:cs="Times New Roman"/>
          <w:sz w:val="24"/>
          <w:szCs w:val="24"/>
        </w:rPr>
        <w:t xml:space="preserve">wypolerowanych kłosków (materiał siewny pszenic </w:t>
      </w:r>
    </w:p>
    <w:p w14:paraId="2E01A0E8" w14:textId="33F73394" w:rsidR="00874F92" w:rsidRPr="005A093A" w:rsidRDefault="00F54F18" w:rsidP="00F54F1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74F92" w:rsidRPr="005A093A">
        <w:rPr>
          <w:rFonts w:ascii="Times New Roman" w:hAnsi="Times New Roman" w:cs="Times New Roman"/>
          <w:sz w:val="24"/>
          <w:szCs w:val="24"/>
        </w:rPr>
        <w:t xml:space="preserve">niewymłacalnych) </w:t>
      </w:r>
    </w:p>
    <w:p w14:paraId="0F86A7DF" w14:textId="168D3712" w:rsidR="00874F92" w:rsidRDefault="00874F92" w:rsidP="00F54F1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54F18">
        <w:rPr>
          <w:rFonts w:ascii="Times New Roman" w:hAnsi="Times New Roman" w:cs="Times New Roman"/>
          <w:sz w:val="24"/>
          <w:szCs w:val="24"/>
        </w:rPr>
        <w:t xml:space="preserve">oraz na </w:t>
      </w:r>
      <w:r w:rsidRPr="005A093A">
        <w:rPr>
          <w:rFonts w:ascii="Times New Roman" w:hAnsi="Times New Roman" w:cs="Times New Roman"/>
          <w:sz w:val="24"/>
          <w:szCs w:val="24"/>
        </w:rPr>
        <w:t>ziarniak</w:t>
      </w:r>
      <w:r w:rsidR="00F54F18">
        <w:rPr>
          <w:rFonts w:ascii="Times New Roman" w:hAnsi="Times New Roman" w:cs="Times New Roman"/>
          <w:sz w:val="24"/>
          <w:szCs w:val="24"/>
        </w:rPr>
        <w:t>ach.</w:t>
      </w:r>
    </w:p>
    <w:p w14:paraId="3BE2C358" w14:textId="77777777" w:rsidR="00874F92" w:rsidRPr="005A093A" w:rsidRDefault="00874F92" w:rsidP="00F54F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6CDCB1" w14:textId="00F7E3B9" w:rsidR="00874F92" w:rsidRPr="005A093A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DA65D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A093A">
        <w:rPr>
          <w:rFonts w:ascii="Times New Roman" w:hAnsi="Times New Roman" w:cs="Times New Roman"/>
          <w:b/>
          <w:bCs/>
          <w:sz w:val="24"/>
          <w:szCs w:val="24"/>
        </w:rPr>
        <w:t>. Ocena zanieczyszczenia ple</w:t>
      </w:r>
      <w:r w:rsidR="00DA65DD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5A093A">
        <w:rPr>
          <w:rFonts w:ascii="Times New Roman" w:hAnsi="Times New Roman" w:cs="Times New Roman"/>
          <w:b/>
          <w:bCs/>
          <w:sz w:val="24"/>
          <w:szCs w:val="24"/>
        </w:rPr>
        <w:t xml:space="preserve"> i ziarna mikotoksynami </w:t>
      </w:r>
    </w:p>
    <w:p w14:paraId="3C5B1DFC" w14:textId="77777777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5A093A">
        <w:rPr>
          <w:rFonts w:ascii="Times New Roman" w:hAnsi="Times New Roman" w:cs="Times New Roman"/>
          <w:sz w:val="24"/>
          <w:szCs w:val="24"/>
        </w:rPr>
        <w:t>kreślon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A093A">
        <w:rPr>
          <w:rFonts w:ascii="Times New Roman" w:hAnsi="Times New Roman" w:cs="Times New Roman"/>
          <w:sz w:val="24"/>
          <w:szCs w:val="24"/>
        </w:rPr>
        <w:t xml:space="preserve"> występowanie mikotoksyn w materiale siewnym – kłoskach pszenic niewymłacalnych. Analizy przeprowadzon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5A093A">
        <w:rPr>
          <w:rFonts w:ascii="Times New Roman" w:hAnsi="Times New Roman" w:cs="Times New Roman"/>
          <w:sz w:val="24"/>
          <w:szCs w:val="24"/>
        </w:rPr>
        <w:t xml:space="preserve">oddzielnie w plewach oraz w ziarniakach.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93A">
        <w:rPr>
          <w:rFonts w:ascii="Times New Roman" w:hAnsi="Times New Roman" w:cs="Times New Roman"/>
          <w:sz w:val="24"/>
          <w:szCs w:val="24"/>
        </w:rPr>
        <w:t xml:space="preserve">Analizy zwartości mikotoksyn (aflatoksyny, deoksyniwalenol, fumonizyny B1 i B2, toksyna T-2 i H-T-2, ochratoksyna i zearalenon) </w:t>
      </w:r>
      <w:r>
        <w:rPr>
          <w:rFonts w:ascii="Times New Roman" w:hAnsi="Times New Roman" w:cs="Times New Roman"/>
          <w:sz w:val="24"/>
          <w:szCs w:val="24"/>
        </w:rPr>
        <w:t xml:space="preserve">wykonano </w:t>
      </w:r>
      <w:r w:rsidRPr="005A093A">
        <w:rPr>
          <w:rFonts w:ascii="Times New Roman" w:hAnsi="Times New Roman" w:cs="Times New Roman"/>
          <w:sz w:val="24"/>
          <w:szCs w:val="24"/>
        </w:rPr>
        <w:t xml:space="preserve">metodą wysokosprawnej chromatografii cieczowej z detekcją podwójnie masową – HPLC MS/MS. </w:t>
      </w:r>
    </w:p>
    <w:p w14:paraId="38CBC20C" w14:textId="77777777" w:rsidR="00F54F18" w:rsidRDefault="00F54F18" w:rsidP="00F54F18">
      <w:pPr>
        <w:jc w:val="both"/>
        <w:rPr>
          <w:rFonts w:ascii="Times New Roman" w:hAnsi="Times New Roman"/>
          <w:b/>
          <w:sz w:val="24"/>
          <w:szCs w:val="24"/>
        </w:rPr>
      </w:pPr>
    </w:p>
    <w:p w14:paraId="4A271C7E" w14:textId="27BDDD03" w:rsidR="00874F92" w:rsidRDefault="00874F92" w:rsidP="00874F92">
      <w:pPr>
        <w:spacing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F2559">
        <w:rPr>
          <w:rFonts w:ascii="Times New Roman" w:hAnsi="Times New Roman"/>
          <w:b/>
          <w:sz w:val="24"/>
          <w:szCs w:val="24"/>
        </w:rPr>
        <w:t>2.</w:t>
      </w:r>
      <w:r w:rsidR="00F54F18">
        <w:rPr>
          <w:rFonts w:ascii="Times New Roman" w:hAnsi="Times New Roman"/>
          <w:b/>
          <w:sz w:val="24"/>
          <w:szCs w:val="24"/>
        </w:rPr>
        <w:t>9</w:t>
      </w:r>
      <w:r w:rsidRPr="004F2559">
        <w:rPr>
          <w:rFonts w:ascii="Times New Roman" w:hAnsi="Times New Roman"/>
          <w:b/>
          <w:sz w:val="24"/>
          <w:szCs w:val="24"/>
        </w:rPr>
        <w:t>.</w:t>
      </w:r>
      <w:r w:rsidRPr="00200C5D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5F0401">
        <w:rPr>
          <w:rFonts w:ascii="Times New Roman" w:hAnsi="Times New Roman"/>
          <w:b/>
          <w:sz w:val="24"/>
          <w:szCs w:val="24"/>
        </w:rPr>
        <w:t>W</w:t>
      </w:r>
      <w:r>
        <w:rPr>
          <w:rFonts w:ascii="Times New Roman" w:hAnsi="Times New Roman"/>
          <w:b/>
          <w:sz w:val="24"/>
          <w:szCs w:val="24"/>
        </w:rPr>
        <w:t>arunki siedliskowe</w:t>
      </w:r>
      <w:r w:rsidRPr="00200C5D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597CDB66" w14:textId="4BE017C8" w:rsidR="00874F92" w:rsidRPr="005A093A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 xml:space="preserve">Dla realizacji wyżej określonych celów </w:t>
      </w:r>
      <w:r>
        <w:rPr>
          <w:rFonts w:ascii="Times New Roman" w:hAnsi="Times New Roman" w:cs="Times New Roman"/>
          <w:sz w:val="24"/>
          <w:szCs w:val="24"/>
        </w:rPr>
        <w:t xml:space="preserve">przeprowadzono </w:t>
      </w:r>
      <w:r w:rsidRPr="005A093A">
        <w:rPr>
          <w:rFonts w:ascii="Times New Roman" w:hAnsi="Times New Roman" w:cs="Times New Roman"/>
          <w:sz w:val="24"/>
          <w:szCs w:val="24"/>
        </w:rPr>
        <w:t>ścisłe doświadczeni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A093A">
        <w:rPr>
          <w:rFonts w:ascii="Times New Roman" w:hAnsi="Times New Roman" w:cs="Times New Roman"/>
          <w:sz w:val="24"/>
          <w:szCs w:val="24"/>
        </w:rPr>
        <w:t xml:space="preserve"> polowe z uprawą jarej formy pszenicy samopszy oraz jarej pszenicy płaskurki (genotyp „</w:t>
      </w:r>
      <w:r w:rsidR="001A59BC">
        <w:rPr>
          <w:rFonts w:ascii="Times New Roman" w:hAnsi="Times New Roman" w:cs="Times New Roman"/>
          <w:sz w:val="24"/>
          <w:szCs w:val="24"/>
        </w:rPr>
        <w:t>J</w:t>
      </w:r>
      <w:r w:rsidRPr="005A093A">
        <w:rPr>
          <w:rFonts w:ascii="Times New Roman" w:hAnsi="Times New Roman" w:cs="Times New Roman"/>
          <w:sz w:val="24"/>
          <w:szCs w:val="24"/>
        </w:rPr>
        <w:t>asna’ i „</w:t>
      </w:r>
      <w:r w:rsidR="001A59BC">
        <w:rPr>
          <w:rFonts w:ascii="Times New Roman" w:hAnsi="Times New Roman" w:cs="Times New Roman"/>
          <w:sz w:val="24"/>
          <w:szCs w:val="24"/>
        </w:rPr>
        <w:t>Z</w:t>
      </w:r>
      <w:r w:rsidRPr="005A093A">
        <w:rPr>
          <w:rFonts w:ascii="Times New Roman" w:hAnsi="Times New Roman" w:cs="Times New Roman"/>
          <w:sz w:val="24"/>
          <w:szCs w:val="24"/>
        </w:rPr>
        <w:t xml:space="preserve">łota”). Doświadczenie ścisłe </w:t>
      </w:r>
      <w:r>
        <w:rPr>
          <w:rFonts w:ascii="Times New Roman" w:hAnsi="Times New Roman" w:cs="Times New Roman"/>
          <w:sz w:val="24"/>
          <w:szCs w:val="24"/>
        </w:rPr>
        <w:t>prze</w:t>
      </w:r>
      <w:r w:rsidRPr="005A093A">
        <w:rPr>
          <w:rFonts w:ascii="Times New Roman" w:hAnsi="Times New Roman" w:cs="Times New Roman"/>
          <w:sz w:val="24"/>
          <w:szCs w:val="24"/>
        </w:rPr>
        <w:t>prowadzon</w:t>
      </w:r>
      <w:r>
        <w:rPr>
          <w:rFonts w:ascii="Times New Roman" w:hAnsi="Times New Roman" w:cs="Times New Roman"/>
          <w:sz w:val="24"/>
          <w:szCs w:val="24"/>
        </w:rPr>
        <w:t xml:space="preserve">o na glebie średniej </w:t>
      </w:r>
      <w:r w:rsidRPr="005A093A">
        <w:rPr>
          <w:rFonts w:ascii="Times New Roman" w:hAnsi="Times New Roman" w:cs="Times New Roman"/>
          <w:sz w:val="24"/>
          <w:szCs w:val="24"/>
        </w:rPr>
        <w:t xml:space="preserve">w Zakładzie Produkcyjno-Doświadczalnym w Bałcynach k. Ostródy, należącym do Uniwersytetu Warmińsko-Mazurskiego w Olsztynie, natomiast łanowe </w:t>
      </w:r>
      <w:r>
        <w:rPr>
          <w:rFonts w:ascii="Times New Roman" w:hAnsi="Times New Roman" w:cs="Times New Roman"/>
          <w:sz w:val="24"/>
          <w:szCs w:val="24"/>
        </w:rPr>
        <w:t xml:space="preserve">na glebie ciężkiej </w:t>
      </w:r>
      <w:r w:rsidRPr="005A093A">
        <w:rPr>
          <w:rFonts w:ascii="Times New Roman" w:hAnsi="Times New Roman" w:cs="Times New Roman"/>
          <w:sz w:val="24"/>
          <w:szCs w:val="24"/>
        </w:rPr>
        <w:t xml:space="preserve">w gospodarstwie ekologicznym Józefa Brzozowskiego w Budziszewie k/Jabłonowa Pomorskiego. </w:t>
      </w:r>
    </w:p>
    <w:p w14:paraId="25F9B8CA" w14:textId="77777777" w:rsidR="00874F92" w:rsidRPr="0062368A" w:rsidRDefault="00874F92" w:rsidP="00874F92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5D28C4">
        <w:rPr>
          <w:rFonts w:ascii="Times New Roman" w:hAnsi="Times New Roman"/>
          <w:b/>
          <w:color w:val="FF0000"/>
          <w:sz w:val="24"/>
          <w:szCs w:val="24"/>
        </w:rPr>
        <w:tab/>
      </w:r>
      <w:r w:rsidRPr="005F0401">
        <w:rPr>
          <w:rFonts w:ascii="Times New Roman" w:hAnsi="Times New Roman"/>
          <w:b/>
          <w:sz w:val="24"/>
          <w:szCs w:val="24"/>
        </w:rPr>
        <w:t>C</w:t>
      </w:r>
      <w:r w:rsidRPr="005F0401">
        <w:rPr>
          <w:rFonts w:ascii="Times New Roman" w:hAnsi="Times New Roman"/>
          <w:bCs/>
          <w:sz w:val="24"/>
          <w:szCs w:val="24"/>
        </w:rPr>
        <w:t>hemiczne właściwości powierzchni pól doświadczalnych ocenion</w:t>
      </w:r>
      <w:r>
        <w:rPr>
          <w:rFonts w:ascii="Times New Roman" w:hAnsi="Times New Roman"/>
          <w:bCs/>
          <w:sz w:val="24"/>
          <w:szCs w:val="24"/>
        </w:rPr>
        <w:t>o</w:t>
      </w:r>
      <w:r w:rsidRPr="005F0401">
        <w:rPr>
          <w:rFonts w:ascii="Times New Roman" w:hAnsi="Times New Roman"/>
          <w:bCs/>
          <w:sz w:val="24"/>
          <w:szCs w:val="24"/>
        </w:rPr>
        <w:t xml:space="preserve"> na podstawie analizy próbek gleb, wykonanej metodą ogrodniczą. W Bałcynach </w:t>
      </w:r>
      <w:r>
        <w:rPr>
          <w:rFonts w:ascii="Times New Roman" w:hAnsi="Times New Roman"/>
          <w:bCs/>
          <w:sz w:val="24"/>
          <w:szCs w:val="24"/>
        </w:rPr>
        <w:t xml:space="preserve">odczyn gleby był zasadowy, a w </w:t>
      </w:r>
      <w:r w:rsidRPr="005F0401">
        <w:rPr>
          <w:rFonts w:ascii="Times New Roman" w:hAnsi="Times New Roman"/>
          <w:bCs/>
          <w:sz w:val="24"/>
          <w:szCs w:val="24"/>
        </w:rPr>
        <w:t xml:space="preserve">Budziszewie </w:t>
      </w:r>
      <w:r>
        <w:rPr>
          <w:rFonts w:ascii="Times New Roman" w:hAnsi="Times New Roman"/>
          <w:bCs/>
          <w:sz w:val="24"/>
          <w:szCs w:val="24"/>
        </w:rPr>
        <w:t xml:space="preserve">obojętny, </w:t>
      </w:r>
      <w:r w:rsidRPr="005F0401">
        <w:rPr>
          <w:rFonts w:ascii="Times New Roman" w:hAnsi="Times New Roman" w:cs="Times New Roman"/>
          <w:sz w:val="24"/>
          <w:szCs w:val="24"/>
        </w:rPr>
        <w:t xml:space="preserve">odpowiedni dla uprawy pszenic (tab. 1), </w:t>
      </w:r>
      <w:r>
        <w:rPr>
          <w:rFonts w:ascii="Times New Roman" w:hAnsi="Times New Roman" w:cs="Times New Roman"/>
          <w:sz w:val="24"/>
          <w:szCs w:val="24"/>
        </w:rPr>
        <w:t xml:space="preserve">natomiast </w:t>
      </w:r>
      <w:r w:rsidRPr="005F0401">
        <w:rPr>
          <w:rFonts w:ascii="Times New Roman" w:hAnsi="Times New Roman" w:cs="Times New Roman"/>
          <w:sz w:val="24"/>
          <w:szCs w:val="24"/>
        </w:rPr>
        <w:t>zasolenie bardzo niskie.</w:t>
      </w:r>
      <w:r w:rsidRPr="00200C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F0401">
        <w:rPr>
          <w:rFonts w:ascii="Times New Roman" w:hAnsi="Times New Roman" w:cs="Times New Roman"/>
          <w:sz w:val="24"/>
          <w:szCs w:val="24"/>
        </w:rPr>
        <w:t xml:space="preserve">Zasobność gleby w N azotanowy w Bałcynach była niska do </w:t>
      </w:r>
      <w:r w:rsidRPr="0062368A">
        <w:rPr>
          <w:rFonts w:ascii="Times New Roman" w:hAnsi="Times New Roman" w:cs="Times New Roman"/>
          <w:sz w:val="24"/>
          <w:szCs w:val="24"/>
        </w:rPr>
        <w:t xml:space="preserve">średniej, a w </w:t>
      </w:r>
      <w:r w:rsidRPr="0062368A">
        <w:rPr>
          <w:rFonts w:ascii="Times New Roman" w:hAnsi="Times New Roman"/>
          <w:bCs/>
          <w:sz w:val="24"/>
          <w:szCs w:val="24"/>
        </w:rPr>
        <w:t>Budziszewie</w:t>
      </w:r>
      <w:r w:rsidRPr="0062368A">
        <w:rPr>
          <w:rFonts w:ascii="Times New Roman" w:hAnsi="Times New Roman" w:cs="Times New Roman"/>
          <w:sz w:val="24"/>
          <w:szCs w:val="24"/>
        </w:rPr>
        <w:t xml:space="preserve"> - średnia.</w:t>
      </w:r>
      <w:r w:rsidRPr="00200C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2368A">
        <w:rPr>
          <w:rFonts w:ascii="Times New Roman" w:hAnsi="Times New Roman" w:cs="Times New Roman"/>
          <w:sz w:val="24"/>
          <w:szCs w:val="24"/>
        </w:rPr>
        <w:t>Zasobność gleb w przyswajalny P i K w Bałcynach była średnia, natomiast w Budziszewie w P niska, a w  K bardzo niska.</w:t>
      </w:r>
      <w:r w:rsidRPr="00200C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2368A">
        <w:rPr>
          <w:rFonts w:ascii="Times New Roman" w:hAnsi="Times New Roman" w:cs="Times New Roman"/>
          <w:sz w:val="24"/>
          <w:szCs w:val="24"/>
        </w:rPr>
        <w:t>Ponadto w glebie z Bałcyn stwierdzono średnią zasobność w Mg</w:t>
      </w:r>
      <w:r>
        <w:rPr>
          <w:rFonts w:ascii="Times New Roman" w:hAnsi="Times New Roman" w:cs="Times New Roman"/>
          <w:sz w:val="24"/>
          <w:szCs w:val="24"/>
        </w:rPr>
        <w:t xml:space="preserve"> (na pograniczu z zawartością niską)</w:t>
      </w:r>
      <w:r w:rsidRPr="0062368A">
        <w:rPr>
          <w:rFonts w:ascii="Times New Roman" w:hAnsi="Times New Roman" w:cs="Times New Roman"/>
          <w:sz w:val="24"/>
          <w:szCs w:val="24"/>
        </w:rPr>
        <w:t>, podczas gdy w Budziszewie była ona bardzo wysoka.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2368A">
        <w:rPr>
          <w:rFonts w:ascii="Times New Roman" w:hAnsi="Times New Roman" w:cs="Times New Roman"/>
          <w:sz w:val="24"/>
          <w:szCs w:val="24"/>
        </w:rPr>
        <w:t xml:space="preserve">Generalnie analizy badanych próbek gleb potwierdziły potrzebę uzupełniającego nawożenia azotem, potasem i fosforem. </w:t>
      </w:r>
      <w:r>
        <w:rPr>
          <w:rFonts w:ascii="Times New Roman" w:hAnsi="Times New Roman" w:cs="Times New Roman"/>
          <w:sz w:val="24"/>
          <w:szCs w:val="24"/>
        </w:rPr>
        <w:t xml:space="preserve">Stąd też w Bałcynach zastosowano nawożenie nawozami G 18 (fosfor) oraz Patentkali (potas i magnez, a także siarka). W Budziszewie oprócz nawożenia fosforem, nawożono potasem w postaci siarczanu potasu (nie zawiera magnezu, którego dodatek do tej gleby byłby szkodliwy).  </w:t>
      </w:r>
    </w:p>
    <w:p w14:paraId="7832E3F6" w14:textId="77777777" w:rsidR="00874F92" w:rsidRPr="00F54F18" w:rsidRDefault="00874F92" w:rsidP="00F54F18">
      <w:pPr>
        <w:ind w:firstLine="708"/>
        <w:jc w:val="both"/>
        <w:rPr>
          <w:rFonts w:ascii="Times New Roman" w:hAnsi="Times New Roman"/>
          <w:bCs/>
          <w:color w:val="FF0000"/>
          <w:sz w:val="16"/>
          <w:szCs w:val="16"/>
        </w:rPr>
      </w:pPr>
    </w:p>
    <w:p w14:paraId="5360589D" w14:textId="77777777" w:rsidR="00874F92" w:rsidRPr="00E822ED" w:rsidRDefault="00874F92" w:rsidP="00874F92">
      <w:pPr>
        <w:rPr>
          <w:rFonts w:ascii="Times New Roman" w:hAnsi="Times New Roman" w:cs="Times New Roman"/>
          <w:sz w:val="24"/>
          <w:szCs w:val="24"/>
        </w:rPr>
      </w:pPr>
      <w:r w:rsidRPr="00E822ED">
        <w:rPr>
          <w:rFonts w:ascii="Times New Roman" w:hAnsi="Times New Roman" w:cs="Times New Roman"/>
          <w:sz w:val="24"/>
          <w:szCs w:val="24"/>
        </w:rPr>
        <w:t xml:space="preserve">Tabela 1. Wyniki chemicznej analizy gleby, Bałcyny, </w:t>
      </w:r>
      <w:r w:rsidRPr="00E822ED">
        <w:rPr>
          <w:rFonts w:ascii="Times New Roman" w:hAnsi="Times New Roman"/>
          <w:bCs/>
          <w:sz w:val="24"/>
          <w:szCs w:val="24"/>
        </w:rPr>
        <w:t>Budziszewo</w:t>
      </w:r>
      <w:r w:rsidRPr="00E822ED">
        <w:rPr>
          <w:rFonts w:ascii="Times New Roman" w:hAnsi="Times New Roman" w:cs="Times New Roman"/>
          <w:sz w:val="24"/>
          <w:szCs w:val="24"/>
        </w:rPr>
        <w:t xml:space="preserve">, 2025 r. </w:t>
      </w:r>
    </w:p>
    <w:p w14:paraId="32346FCE" w14:textId="77777777" w:rsidR="00874F92" w:rsidRPr="005D28C4" w:rsidRDefault="00874F92" w:rsidP="00874F92">
      <w:pPr>
        <w:spacing w:line="36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13"/>
        <w:gridCol w:w="1114"/>
        <w:gridCol w:w="1114"/>
        <w:gridCol w:w="1113"/>
        <w:gridCol w:w="1114"/>
        <w:gridCol w:w="1114"/>
        <w:gridCol w:w="1114"/>
      </w:tblGrid>
      <w:tr w:rsidR="00874F92" w:rsidRPr="005D28C4" w14:paraId="1B92B5C1" w14:textId="77777777" w:rsidTr="003D7D99">
        <w:tc>
          <w:tcPr>
            <w:tcW w:w="1526" w:type="dxa"/>
            <w:vMerge w:val="restart"/>
          </w:tcPr>
          <w:p w14:paraId="20B1F37A" w14:textId="77777777" w:rsidR="00874F92" w:rsidRPr="00E822ED" w:rsidRDefault="00874F92" w:rsidP="003D7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D6474A" w14:textId="77777777" w:rsidR="00874F92" w:rsidRPr="00873EC5" w:rsidRDefault="00874F92" w:rsidP="003D7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EC5">
              <w:rPr>
                <w:rFonts w:ascii="Times New Roman" w:hAnsi="Times New Roman" w:cs="Times New Roman"/>
                <w:sz w:val="24"/>
                <w:szCs w:val="24"/>
              </w:rPr>
              <w:t>Miejsce badań</w:t>
            </w:r>
          </w:p>
          <w:p w14:paraId="6879D605" w14:textId="77777777" w:rsidR="00874F92" w:rsidRPr="00E822ED" w:rsidRDefault="00874F92" w:rsidP="003D7D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6" w:type="dxa"/>
            <w:gridSpan w:val="7"/>
          </w:tcPr>
          <w:p w14:paraId="25146C7D" w14:textId="77777777" w:rsidR="00874F92" w:rsidRPr="00873EC5" w:rsidRDefault="00874F92" w:rsidP="003D7D99">
            <w:pPr>
              <w:spacing w:before="10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C5">
              <w:rPr>
                <w:rFonts w:ascii="Times New Roman" w:hAnsi="Times New Roman" w:cs="Times New Roman"/>
                <w:sz w:val="24"/>
                <w:szCs w:val="24"/>
              </w:rPr>
              <w:t>Odczyn i zasobność gleby</w:t>
            </w:r>
          </w:p>
        </w:tc>
      </w:tr>
      <w:tr w:rsidR="00874F92" w:rsidRPr="005D28C4" w14:paraId="1838E6AF" w14:textId="77777777" w:rsidTr="003D7D99">
        <w:tc>
          <w:tcPr>
            <w:tcW w:w="1526" w:type="dxa"/>
            <w:vMerge/>
          </w:tcPr>
          <w:p w14:paraId="66536562" w14:textId="77777777" w:rsidR="00874F92" w:rsidRPr="00873EC5" w:rsidRDefault="00874F92" w:rsidP="003D7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14:paraId="28654A41" w14:textId="77777777" w:rsidR="00874F92" w:rsidRPr="00873EC5" w:rsidRDefault="00874F92" w:rsidP="003D7D99">
            <w:pPr>
              <w:jc w:val="center"/>
              <w:rPr>
                <w:rFonts w:ascii="Times New Roman" w:hAnsi="Times New Roman" w:cs="Times New Roman"/>
              </w:rPr>
            </w:pPr>
            <w:r w:rsidRPr="00873EC5">
              <w:rPr>
                <w:rFonts w:ascii="Times New Roman" w:hAnsi="Times New Roman" w:cs="Times New Roman"/>
              </w:rPr>
              <w:t xml:space="preserve">pH </w:t>
            </w:r>
          </w:p>
          <w:p w14:paraId="50DE576F" w14:textId="77777777" w:rsidR="00874F92" w:rsidRPr="00A762FA" w:rsidRDefault="00874F92" w:rsidP="003D7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114" w:type="dxa"/>
          </w:tcPr>
          <w:p w14:paraId="7CCD2386" w14:textId="77777777" w:rsidR="00874F92" w:rsidRPr="00873EC5" w:rsidRDefault="00874F92" w:rsidP="003D7D99">
            <w:pPr>
              <w:jc w:val="center"/>
              <w:rPr>
                <w:rFonts w:ascii="Times New Roman" w:hAnsi="Times New Roman" w:cs="Times New Roman"/>
              </w:rPr>
            </w:pPr>
            <w:r w:rsidRPr="00873EC5">
              <w:rPr>
                <w:rFonts w:ascii="Times New Roman" w:hAnsi="Times New Roman" w:cs="Times New Roman"/>
              </w:rPr>
              <w:t>zasolenie,</w:t>
            </w:r>
          </w:p>
          <w:p w14:paraId="64D8C297" w14:textId="77777777" w:rsidR="00874F92" w:rsidRPr="00873EC5" w:rsidRDefault="00874F92" w:rsidP="003D7D99">
            <w:pPr>
              <w:jc w:val="center"/>
              <w:rPr>
                <w:rFonts w:ascii="Times New Roman" w:hAnsi="Times New Roman" w:cs="Times New Roman"/>
              </w:rPr>
            </w:pPr>
            <w:r w:rsidRPr="00873EC5">
              <w:rPr>
                <w:rFonts w:ascii="Times New Roman" w:hAnsi="Times New Roman" w:cs="Times New Roman"/>
              </w:rPr>
              <w:t>g/dm</w:t>
            </w:r>
            <w:r w:rsidRPr="00873EC5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14" w:type="dxa"/>
          </w:tcPr>
          <w:p w14:paraId="6AADFEE2" w14:textId="77777777" w:rsidR="00874F92" w:rsidRPr="00873EC5" w:rsidRDefault="00874F92" w:rsidP="003D7D99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873EC5">
              <w:rPr>
                <w:rFonts w:ascii="Times New Roman" w:hAnsi="Times New Roman" w:cs="Times New Roman"/>
              </w:rPr>
              <w:t>N-N0</w:t>
            </w:r>
            <w:r w:rsidRPr="00873EC5">
              <w:rPr>
                <w:rFonts w:ascii="Times New Roman" w:hAnsi="Times New Roman" w:cs="Times New Roman"/>
                <w:vertAlign w:val="subscript"/>
              </w:rPr>
              <w:t>3,</w:t>
            </w:r>
          </w:p>
          <w:p w14:paraId="301810C0" w14:textId="77777777" w:rsidR="00874F92" w:rsidRPr="00873EC5" w:rsidRDefault="00874F92" w:rsidP="003D7D99">
            <w:pPr>
              <w:jc w:val="center"/>
              <w:rPr>
                <w:rFonts w:ascii="Times New Roman" w:hAnsi="Times New Roman" w:cs="Times New Roman"/>
              </w:rPr>
            </w:pPr>
            <w:r w:rsidRPr="00873EC5">
              <w:rPr>
                <w:rFonts w:ascii="Times New Roman" w:hAnsi="Times New Roman" w:cs="Times New Roman"/>
              </w:rPr>
              <w:t>mg/dm</w:t>
            </w:r>
            <w:r w:rsidRPr="00873EC5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13" w:type="dxa"/>
          </w:tcPr>
          <w:p w14:paraId="264757C4" w14:textId="77777777" w:rsidR="00874F92" w:rsidRPr="00873EC5" w:rsidRDefault="00874F92" w:rsidP="003D7D99">
            <w:pPr>
              <w:jc w:val="center"/>
              <w:rPr>
                <w:rFonts w:ascii="Times New Roman" w:hAnsi="Times New Roman" w:cs="Times New Roman"/>
              </w:rPr>
            </w:pPr>
            <w:r w:rsidRPr="00873EC5">
              <w:rPr>
                <w:rFonts w:ascii="Times New Roman" w:hAnsi="Times New Roman" w:cs="Times New Roman"/>
              </w:rPr>
              <w:t>P,</w:t>
            </w:r>
          </w:p>
          <w:p w14:paraId="19FEAEA8" w14:textId="77777777" w:rsidR="00874F92" w:rsidRPr="00873EC5" w:rsidRDefault="00874F92" w:rsidP="003D7D99">
            <w:pPr>
              <w:jc w:val="center"/>
              <w:rPr>
                <w:rFonts w:ascii="Times New Roman" w:hAnsi="Times New Roman" w:cs="Times New Roman"/>
              </w:rPr>
            </w:pPr>
            <w:r w:rsidRPr="00873EC5">
              <w:rPr>
                <w:rFonts w:ascii="Times New Roman" w:hAnsi="Times New Roman" w:cs="Times New Roman"/>
              </w:rPr>
              <w:t>mg/dm</w:t>
            </w:r>
            <w:r w:rsidRPr="00873EC5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14" w:type="dxa"/>
          </w:tcPr>
          <w:p w14:paraId="5A7F1C33" w14:textId="77777777" w:rsidR="00874F92" w:rsidRPr="00873EC5" w:rsidRDefault="00874F92" w:rsidP="003D7D99">
            <w:pPr>
              <w:jc w:val="center"/>
              <w:rPr>
                <w:rFonts w:ascii="Times New Roman" w:hAnsi="Times New Roman" w:cs="Times New Roman"/>
              </w:rPr>
            </w:pPr>
            <w:r w:rsidRPr="00873EC5">
              <w:rPr>
                <w:rFonts w:ascii="Times New Roman" w:hAnsi="Times New Roman" w:cs="Times New Roman"/>
              </w:rPr>
              <w:t>K,</w:t>
            </w:r>
          </w:p>
          <w:p w14:paraId="5969C112" w14:textId="77777777" w:rsidR="00874F92" w:rsidRPr="00873EC5" w:rsidRDefault="00874F92" w:rsidP="003D7D99">
            <w:pPr>
              <w:jc w:val="center"/>
              <w:rPr>
                <w:rFonts w:ascii="Times New Roman" w:hAnsi="Times New Roman" w:cs="Times New Roman"/>
              </w:rPr>
            </w:pPr>
            <w:r w:rsidRPr="00873EC5">
              <w:rPr>
                <w:rFonts w:ascii="Times New Roman" w:hAnsi="Times New Roman" w:cs="Times New Roman"/>
              </w:rPr>
              <w:t>mg/dm</w:t>
            </w:r>
            <w:r w:rsidRPr="00873EC5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14" w:type="dxa"/>
          </w:tcPr>
          <w:p w14:paraId="4920A2A2" w14:textId="77777777" w:rsidR="00874F92" w:rsidRPr="00873EC5" w:rsidRDefault="00874F92" w:rsidP="003D7D99">
            <w:pPr>
              <w:jc w:val="center"/>
              <w:rPr>
                <w:rFonts w:ascii="Times New Roman" w:hAnsi="Times New Roman" w:cs="Times New Roman"/>
              </w:rPr>
            </w:pPr>
            <w:r w:rsidRPr="00873EC5">
              <w:rPr>
                <w:rFonts w:ascii="Times New Roman" w:hAnsi="Times New Roman" w:cs="Times New Roman"/>
              </w:rPr>
              <w:t>Ca,</w:t>
            </w:r>
          </w:p>
          <w:p w14:paraId="040C0B8E" w14:textId="77777777" w:rsidR="00874F92" w:rsidRPr="00873EC5" w:rsidRDefault="00874F92" w:rsidP="003D7D99">
            <w:pPr>
              <w:rPr>
                <w:rFonts w:ascii="Times New Roman" w:hAnsi="Times New Roman" w:cs="Times New Roman"/>
              </w:rPr>
            </w:pPr>
            <w:r w:rsidRPr="00873EC5">
              <w:rPr>
                <w:rFonts w:ascii="Times New Roman" w:hAnsi="Times New Roman" w:cs="Times New Roman"/>
              </w:rPr>
              <w:t>mg/dm</w:t>
            </w:r>
            <w:r w:rsidRPr="00873EC5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14" w:type="dxa"/>
          </w:tcPr>
          <w:p w14:paraId="5D23ECDF" w14:textId="77777777" w:rsidR="00874F92" w:rsidRPr="00873EC5" w:rsidRDefault="00874F92" w:rsidP="003D7D99">
            <w:pPr>
              <w:jc w:val="center"/>
              <w:rPr>
                <w:rFonts w:ascii="Times New Roman" w:hAnsi="Times New Roman" w:cs="Times New Roman"/>
              </w:rPr>
            </w:pPr>
            <w:r w:rsidRPr="00873EC5">
              <w:rPr>
                <w:rFonts w:ascii="Times New Roman" w:hAnsi="Times New Roman" w:cs="Times New Roman"/>
              </w:rPr>
              <w:t xml:space="preserve">Mg, </w:t>
            </w:r>
          </w:p>
          <w:p w14:paraId="4643203F" w14:textId="77777777" w:rsidR="00874F92" w:rsidRPr="00873EC5" w:rsidRDefault="00874F92" w:rsidP="003D7D99">
            <w:pPr>
              <w:rPr>
                <w:rFonts w:ascii="Times New Roman" w:hAnsi="Times New Roman" w:cs="Times New Roman"/>
              </w:rPr>
            </w:pPr>
            <w:r w:rsidRPr="00873EC5">
              <w:rPr>
                <w:rFonts w:ascii="Times New Roman" w:hAnsi="Times New Roman" w:cs="Times New Roman"/>
              </w:rPr>
              <w:t>mg/dm</w:t>
            </w:r>
            <w:r w:rsidRPr="00873EC5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  <w:tr w:rsidR="00874F92" w:rsidRPr="005D28C4" w14:paraId="486DFF91" w14:textId="77777777" w:rsidTr="003D7D99">
        <w:tc>
          <w:tcPr>
            <w:tcW w:w="1526" w:type="dxa"/>
            <w:vAlign w:val="bottom"/>
          </w:tcPr>
          <w:p w14:paraId="59F67A39" w14:textId="77777777" w:rsidR="00874F92" w:rsidRPr="00E822ED" w:rsidRDefault="00874F92" w:rsidP="003D7D99">
            <w:pPr>
              <w:spacing w:before="100" w:after="8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22E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Bałcyny                      </w:t>
            </w:r>
          </w:p>
        </w:tc>
        <w:tc>
          <w:tcPr>
            <w:tcW w:w="1113" w:type="dxa"/>
            <w:vAlign w:val="bottom"/>
          </w:tcPr>
          <w:p w14:paraId="5FBBD4D1" w14:textId="77777777" w:rsidR="00874F92" w:rsidRPr="00E822ED" w:rsidRDefault="00874F92" w:rsidP="003D7D99">
            <w:pPr>
              <w:spacing w:before="100" w:after="8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  <w:r w:rsidRPr="00E822ED">
              <w:rPr>
                <w:rFonts w:ascii="Times New Roman" w:hAnsi="Times New Roman" w:cs="Times New Roman"/>
                <w:bCs/>
                <w:sz w:val="22"/>
                <w:szCs w:val="22"/>
              </w:rPr>
              <w:t>,8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114" w:type="dxa"/>
            <w:vAlign w:val="bottom"/>
          </w:tcPr>
          <w:p w14:paraId="43E03649" w14:textId="77777777" w:rsidR="00874F92" w:rsidRPr="00E822ED" w:rsidRDefault="00874F92" w:rsidP="003D7D99">
            <w:pPr>
              <w:spacing w:before="100" w:after="8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22ED">
              <w:rPr>
                <w:rFonts w:ascii="Times New Roman" w:hAnsi="Times New Roman" w:cs="Times New Roman"/>
                <w:bCs/>
                <w:sz w:val="22"/>
                <w:szCs w:val="22"/>
              </w:rPr>
              <w:t>0,1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14" w:type="dxa"/>
            <w:vAlign w:val="bottom"/>
          </w:tcPr>
          <w:p w14:paraId="0B8F58A1" w14:textId="77777777" w:rsidR="00874F92" w:rsidRPr="00E822ED" w:rsidRDefault="00874F92" w:rsidP="003D7D99">
            <w:pPr>
              <w:spacing w:before="100" w:after="8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22ED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8,</w:t>
            </w:r>
            <w:r w:rsidRPr="00E822ED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1113" w:type="dxa"/>
            <w:vAlign w:val="bottom"/>
          </w:tcPr>
          <w:p w14:paraId="1547BE41" w14:textId="77777777" w:rsidR="00874F92" w:rsidRPr="00E822ED" w:rsidRDefault="00874F92" w:rsidP="003D7D99">
            <w:pPr>
              <w:spacing w:before="100" w:after="8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22ED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14" w:type="dxa"/>
            <w:vAlign w:val="bottom"/>
          </w:tcPr>
          <w:p w14:paraId="7C5A8C11" w14:textId="77777777" w:rsidR="00874F92" w:rsidRPr="00E822ED" w:rsidRDefault="00874F92" w:rsidP="003D7D99">
            <w:pPr>
              <w:spacing w:before="100" w:after="8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22ED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114" w:type="dxa"/>
            <w:vAlign w:val="bottom"/>
          </w:tcPr>
          <w:p w14:paraId="38BC5AD1" w14:textId="77777777" w:rsidR="00874F92" w:rsidRPr="00E822ED" w:rsidRDefault="00874F92" w:rsidP="003D7D99">
            <w:pPr>
              <w:spacing w:before="100" w:after="8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710</w:t>
            </w:r>
          </w:p>
        </w:tc>
        <w:tc>
          <w:tcPr>
            <w:tcW w:w="1114" w:type="dxa"/>
            <w:vAlign w:val="bottom"/>
          </w:tcPr>
          <w:p w14:paraId="2CF4DA78" w14:textId="77777777" w:rsidR="00874F92" w:rsidRPr="00E822ED" w:rsidRDefault="00874F92" w:rsidP="003D7D99">
            <w:pPr>
              <w:spacing w:before="100" w:after="8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31</w:t>
            </w:r>
          </w:p>
        </w:tc>
      </w:tr>
      <w:tr w:rsidR="00874F92" w:rsidRPr="005D28C4" w14:paraId="0F8642F1" w14:textId="77777777" w:rsidTr="003D7D99">
        <w:tc>
          <w:tcPr>
            <w:tcW w:w="1526" w:type="dxa"/>
            <w:vAlign w:val="bottom"/>
          </w:tcPr>
          <w:p w14:paraId="3EF22C93" w14:textId="77777777" w:rsidR="00874F92" w:rsidRPr="00E822ED" w:rsidRDefault="00874F92" w:rsidP="003D7D99">
            <w:pPr>
              <w:spacing w:before="100" w:after="8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Budziszewo</w:t>
            </w:r>
            <w:r w:rsidRPr="00E822E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13" w:type="dxa"/>
            <w:vAlign w:val="bottom"/>
          </w:tcPr>
          <w:p w14:paraId="6BA4E781" w14:textId="77777777" w:rsidR="00874F92" w:rsidRPr="00E822ED" w:rsidRDefault="00874F92" w:rsidP="003D7D99">
            <w:pPr>
              <w:spacing w:before="60" w:after="16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  <w:r w:rsidRPr="00E822ED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19</w:t>
            </w:r>
          </w:p>
        </w:tc>
        <w:tc>
          <w:tcPr>
            <w:tcW w:w="1114" w:type="dxa"/>
            <w:vAlign w:val="bottom"/>
          </w:tcPr>
          <w:p w14:paraId="3052337B" w14:textId="77777777" w:rsidR="00874F92" w:rsidRPr="00E822ED" w:rsidRDefault="00874F92" w:rsidP="003D7D99">
            <w:pPr>
              <w:spacing w:before="60" w:after="16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822ED">
              <w:rPr>
                <w:rFonts w:ascii="Times New Roman" w:hAnsi="Times New Roman" w:cs="Times New Roman"/>
                <w:bCs/>
                <w:sz w:val="22"/>
                <w:szCs w:val="22"/>
              </w:rPr>
              <w:t>0,2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114" w:type="dxa"/>
            <w:vAlign w:val="bottom"/>
          </w:tcPr>
          <w:p w14:paraId="5C8DB3A6" w14:textId="77777777" w:rsidR="00874F92" w:rsidRPr="00E822ED" w:rsidRDefault="00874F92" w:rsidP="003D7D99">
            <w:pPr>
              <w:spacing w:before="60" w:after="16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Pr="00E822ED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,2 </w:t>
            </w:r>
          </w:p>
        </w:tc>
        <w:tc>
          <w:tcPr>
            <w:tcW w:w="1113" w:type="dxa"/>
            <w:vAlign w:val="bottom"/>
          </w:tcPr>
          <w:p w14:paraId="4331C976" w14:textId="77777777" w:rsidR="00874F92" w:rsidRPr="00DF2170" w:rsidRDefault="00874F92" w:rsidP="003D7D99">
            <w:pPr>
              <w:spacing w:before="60" w:after="16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F2170">
              <w:rPr>
                <w:rFonts w:ascii="Times New Roman" w:hAnsi="Times New Roman" w:cs="Times New Roman"/>
                <w:bCs/>
                <w:sz w:val="22"/>
                <w:szCs w:val="22"/>
              </w:rPr>
              <w:t>43</w:t>
            </w:r>
          </w:p>
        </w:tc>
        <w:tc>
          <w:tcPr>
            <w:tcW w:w="1114" w:type="dxa"/>
            <w:vAlign w:val="bottom"/>
          </w:tcPr>
          <w:p w14:paraId="680A8BC2" w14:textId="77777777" w:rsidR="00874F92" w:rsidRPr="00DF2170" w:rsidRDefault="00874F92" w:rsidP="003D7D99">
            <w:pPr>
              <w:spacing w:before="60" w:after="16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F2170">
              <w:rPr>
                <w:rFonts w:ascii="Times New Roman" w:hAnsi="Times New Roman" w:cs="Times New Roman"/>
                <w:bCs/>
                <w:sz w:val="22"/>
                <w:szCs w:val="22"/>
              </w:rPr>
              <w:t>78</w:t>
            </w:r>
          </w:p>
        </w:tc>
        <w:tc>
          <w:tcPr>
            <w:tcW w:w="1114" w:type="dxa"/>
            <w:vAlign w:val="bottom"/>
          </w:tcPr>
          <w:p w14:paraId="77A06DC9" w14:textId="77777777" w:rsidR="00874F92" w:rsidRPr="00DF2170" w:rsidRDefault="00874F92" w:rsidP="003D7D99">
            <w:pPr>
              <w:spacing w:before="60" w:after="16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F2170">
              <w:rPr>
                <w:rFonts w:ascii="Times New Roman" w:hAnsi="Times New Roman" w:cs="Times New Roman"/>
                <w:bCs/>
                <w:sz w:val="22"/>
                <w:szCs w:val="22"/>
              </w:rPr>
              <w:t>820</w:t>
            </w:r>
          </w:p>
        </w:tc>
        <w:tc>
          <w:tcPr>
            <w:tcW w:w="1114" w:type="dxa"/>
            <w:vAlign w:val="bottom"/>
          </w:tcPr>
          <w:p w14:paraId="60A0AFD4" w14:textId="77777777" w:rsidR="00874F92" w:rsidRPr="00DF2170" w:rsidRDefault="00874F92" w:rsidP="003D7D99">
            <w:pPr>
              <w:spacing w:before="60" w:after="16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F2170">
              <w:rPr>
                <w:rFonts w:ascii="Times New Roman" w:hAnsi="Times New Roman" w:cs="Times New Roman"/>
                <w:bCs/>
                <w:sz w:val="22"/>
                <w:szCs w:val="22"/>
              </w:rPr>
              <w:t>114</w:t>
            </w:r>
          </w:p>
        </w:tc>
      </w:tr>
    </w:tbl>
    <w:p w14:paraId="41B1F9D9" w14:textId="77777777" w:rsidR="00874F92" w:rsidRPr="00EA597B" w:rsidRDefault="00874F92" w:rsidP="00874F92">
      <w:pPr>
        <w:spacing w:line="360" w:lineRule="auto"/>
        <w:rPr>
          <w:rFonts w:ascii="Times New Roman" w:hAnsi="Times New Roman"/>
          <w:b/>
          <w:caps/>
          <w:sz w:val="28"/>
          <w:szCs w:val="28"/>
        </w:rPr>
      </w:pPr>
      <w:r w:rsidRPr="00EA597B">
        <w:rPr>
          <w:rFonts w:ascii="Times New Roman" w:hAnsi="Times New Roman"/>
          <w:b/>
          <w:caps/>
          <w:sz w:val="28"/>
          <w:szCs w:val="28"/>
        </w:rPr>
        <w:lastRenderedPageBreak/>
        <w:t>3. wyniki badań</w:t>
      </w:r>
    </w:p>
    <w:p w14:paraId="63CADBD6" w14:textId="341D8C12" w:rsidR="00874F92" w:rsidRDefault="00874F92" w:rsidP="00874F92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87459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Badania polowe i laboratoryjne wykonane nad ekologiczną produkcją materiału siewnego pszenic niewymłacalnych w 2025 roku były realizowane po raz pierwszy. Zakres badań założony w metodyce został wykonany w całości.</w:t>
      </w:r>
    </w:p>
    <w:p w14:paraId="7860910E" w14:textId="77777777" w:rsidR="00874F92" w:rsidRDefault="00874F92" w:rsidP="00874F9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9D101" w14:textId="77777777" w:rsidR="00874F92" w:rsidRPr="00266D8B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A093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A093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66D8B">
        <w:rPr>
          <w:rFonts w:ascii="Times New Roman" w:hAnsi="Times New Roman" w:cs="Times New Roman"/>
          <w:b/>
          <w:bCs/>
          <w:sz w:val="24"/>
          <w:szCs w:val="24"/>
        </w:rPr>
        <w:t xml:space="preserve">Ocena zdrowotności pszenic niewymłacalnych </w:t>
      </w:r>
    </w:p>
    <w:p w14:paraId="2CC3E436" w14:textId="77777777" w:rsidR="00874F92" w:rsidRDefault="00874F92" w:rsidP="00874F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16C514" w14:textId="77777777" w:rsidR="00874F92" w:rsidRPr="005A093A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>Prze</w:t>
      </w:r>
      <w:r>
        <w:rPr>
          <w:rFonts w:ascii="Times New Roman" w:hAnsi="Times New Roman" w:cs="Times New Roman"/>
          <w:sz w:val="24"/>
          <w:szCs w:val="24"/>
        </w:rPr>
        <w:t xml:space="preserve">prowadzono </w:t>
      </w:r>
      <w:r w:rsidRPr="005A093A">
        <w:rPr>
          <w:rFonts w:ascii="Times New Roman" w:hAnsi="Times New Roman" w:cs="Times New Roman"/>
          <w:sz w:val="24"/>
          <w:szCs w:val="24"/>
        </w:rPr>
        <w:t xml:space="preserve">polową ocenę zdrowotności pszenic koncertując się na ocenie: </w:t>
      </w:r>
    </w:p>
    <w:p w14:paraId="6E938BD2" w14:textId="77777777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 xml:space="preserve">- zdrowotności liścia flagowego </w:t>
      </w:r>
    </w:p>
    <w:p w14:paraId="2D67E55C" w14:textId="77777777" w:rsidR="00874F92" w:rsidRPr="005A093A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2600">
        <w:rPr>
          <w:rFonts w:ascii="Times New Roman" w:hAnsi="Times New Roman" w:cs="Times New Roman"/>
          <w:sz w:val="24"/>
          <w:szCs w:val="24"/>
        </w:rPr>
        <w:t>zdrowotności podstawy źdźbła</w:t>
      </w:r>
      <w:r w:rsidRPr="00CD517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5D6CDD2" w14:textId="77777777" w:rsidR="00874F92" w:rsidRPr="005A093A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 xml:space="preserve">- zdrowotności kłosów </w:t>
      </w:r>
    </w:p>
    <w:p w14:paraId="1CA2AB23" w14:textId="77777777" w:rsidR="00874F92" w:rsidRPr="00266D8B" w:rsidRDefault="00874F92" w:rsidP="00874F92">
      <w:pPr>
        <w:spacing w:line="36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</w:p>
    <w:p w14:paraId="278C19E2" w14:textId="77777777" w:rsidR="00874F92" w:rsidRPr="00EA597B" w:rsidRDefault="00874F92" w:rsidP="00874F92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A597B">
        <w:rPr>
          <w:rFonts w:ascii="Times New Roman" w:hAnsi="Times New Roman"/>
          <w:bCs/>
          <w:sz w:val="24"/>
          <w:szCs w:val="24"/>
        </w:rPr>
        <w:t>Monitoring i diagnostyka fitopatologiczna jar</w:t>
      </w:r>
      <w:r>
        <w:rPr>
          <w:rFonts w:ascii="Times New Roman" w:hAnsi="Times New Roman"/>
          <w:bCs/>
          <w:sz w:val="24"/>
          <w:szCs w:val="24"/>
        </w:rPr>
        <w:t xml:space="preserve">ej </w:t>
      </w:r>
      <w:r w:rsidRPr="00EA597B">
        <w:rPr>
          <w:rFonts w:ascii="Times New Roman" w:hAnsi="Times New Roman"/>
          <w:bCs/>
          <w:sz w:val="24"/>
          <w:szCs w:val="24"/>
        </w:rPr>
        <w:t>form</w:t>
      </w:r>
      <w:r>
        <w:rPr>
          <w:rFonts w:ascii="Times New Roman" w:hAnsi="Times New Roman"/>
          <w:bCs/>
          <w:sz w:val="24"/>
          <w:szCs w:val="24"/>
        </w:rPr>
        <w:t>y</w:t>
      </w:r>
      <w:r w:rsidRPr="00EA597B">
        <w:rPr>
          <w:rFonts w:ascii="Times New Roman" w:hAnsi="Times New Roman"/>
          <w:bCs/>
          <w:sz w:val="24"/>
          <w:szCs w:val="24"/>
        </w:rPr>
        <w:t xml:space="preserve"> pszenicy samopszy (genotyp Jara)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597B">
        <w:rPr>
          <w:rFonts w:ascii="Times New Roman" w:hAnsi="Times New Roman"/>
          <w:bCs/>
          <w:sz w:val="24"/>
          <w:szCs w:val="24"/>
        </w:rPr>
        <w:t>oraz płaskurki (genotyp Jasna, Złota) w uprawie ekologicznej ujawniły symptomy: brunatnej plamistości liści (</w:t>
      </w:r>
      <w:bookmarkStart w:id="5" w:name="_Hlk213491052"/>
      <w:r w:rsidRPr="00EA597B">
        <w:rPr>
          <w:rFonts w:ascii="Times New Roman" w:hAnsi="Times New Roman"/>
          <w:bCs/>
          <w:i/>
          <w:iCs/>
          <w:sz w:val="24"/>
          <w:szCs w:val="24"/>
        </w:rPr>
        <w:t>Pyrenophora tritici-repentis</w:t>
      </w:r>
      <w:bookmarkEnd w:id="5"/>
      <w:r w:rsidRPr="00EA597B">
        <w:rPr>
          <w:rFonts w:ascii="Times New Roman" w:hAnsi="Times New Roman"/>
          <w:bCs/>
          <w:sz w:val="24"/>
          <w:szCs w:val="24"/>
        </w:rPr>
        <w:t>) na blaszkach liściowych, na kłosach: septoriozy plew (</w:t>
      </w:r>
      <w:r w:rsidRPr="00EA597B">
        <w:rPr>
          <w:rFonts w:ascii="Times New Roman" w:hAnsi="Times New Roman"/>
          <w:bCs/>
          <w:i/>
          <w:iCs/>
          <w:sz w:val="24"/>
          <w:szCs w:val="24"/>
        </w:rPr>
        <w:t>Parastagonospora nodorum</w:t>
      </w:r>
      <w:r w:rsidRPr="00EA597B">
        <w:rPr>
          <w:rFonts w:ascii="Times New Roman" w:hAnsi="Times New Roman"/>
          <w:bCs/>
          <w:sz w:val="24"/>
          <w:szCs w:val="24"/>
        </w:rPr>
        <w:t>) i fuzariozy kłosów (</w:t>
      </w:r>
      <w:r w:rsidRPr="00EA597B">
        <w:rPr>
          <w:rFonts w:ascii="Times New Roman" w:hAnsi="Times New Roman"/>
          <w:bCs/>
          <w:i/>
          <w:iCs/>
          <w:sz w:val="24"/>
          <w:szCs w:val="24"/>
        </w:rPr>
        <w:t>Fusarium</w:t>
      </w:r>
      <w:r w:rsidRPr="00EA597B">
        <w:rPr>
          <w:rFonts w:ascii="Times New Roman" w:hAnsi="Times New Roman"/>
          <w:bCs/>
          <w:sz w:val="24"/>
          <w:szCs w:val="24"/>
        </w:rPr>
        <w:t xml:space="preserve"> spp.) oraz w kompleksie chorób podsuszkowych: łamliwości źdźbła zbóż i traw (</w:t>
      </w:r>
      <w:bookmarkStart w:id="6" w:name="_Hlk213491464"/>
      <w:r w:rsidRPr="00EA597B">
        <w:rPr>
          <w:rFonts w:ascii="Times New Roman" w:hAnsi="Times New Roman"/>
          <w:bCs/>
          <w:i/>
          <w:iCs/>
          <w:sz w:val="24"/>
          <w:szCs w:val="24"/>
        </w:rPr>
        <w:t>Oculimacula yallundae</w:t>
      </w:r>
      <w:r w:rsidRPr="00EA597B">
        <w:rPr>
          <w:rFonts w:ascii="Times New Roman" w:hAnsi="Times New Roman"/>
          <w:bCs/>
          <w:sz w:val="24"/>
          <w:szCs w:val="24"/>
        </w:rPr>
        <w:t xml:space="preserve"> i </w:t>
      </w:r>
      <w:r w:rsidRPr="00EA597B">
        <w:rPr>
          <w:rFonts w:ascii="Times New Roman" w:hAnsi="Times New Roman"/>
          <w:bCs/>
          <w:i/>
          <w:iCs/>
          <w:sz w:val="24"/>
          <w:szCs w:val="24"/>
        </w:rPr>
        <w:t>O. acuformis</w:t>
      </w:r>
      <w:bookmarkEnd w:id="6"/>
      <w:r w:rsidRPr="00EA597B">
        <w:rPr>
          <w:rFonts w:ascii="Times New Roman" w:hAnsi="Times New Roman"/>
          <w:bCs/>
          <w:sz w:val="24"/>
          <w:szCs w:val="24"/>
        </w:rPr>
        <w:t>) oraz fuzaryjnej zgorzeli podstawy źdźbła (</w:t>
      </w:r>
      <w:r w:rsidRPr="00EA597B">
        <w:rPr>
          <w:rFonts w:ascii="Times New Roman" w:hAnsi="Times New Roman"/>
          <w:bCs/>
          <w:i/>
          <w:iCs/>
          <w:sz w:val="24"/>
          <w:szCs w:val="24"/>
        </w:rPr>
        <w:t>Fusarium</w:t>
      </w:r>
      <w:r w:rsidRPr="00EA597B">
        <w:rPr>
          <w:rFonts w:ascii="Times New Roman" w:hAnsi="Times New Roman"/>
          <w:bCs/>
          <w:sz w:val="24"/>
          <w:szCs w:val="24"/>
        </w:rPr>
        <w:t xml:space="preserve"> spp.). </w:t>
      </w:r>
    </w:p>
    <w:p w14:paraId="44C9C779" w14:textId="217AC0AC" w:rsidR="00874F92" w:rsidRDefault="00874F92" w:rsidP="00874F92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A597B">
        <w:rPr>
          <w:rFonts w:ascii="Times New Roman" w:hAnsi="Times New Roman"/>
          <w:bCs/>
          <w:sz w:val="24"/>
          <w:szCs w:val="24"/>
        </w:rPr>
        <w:tab/>
        <w:t>W analizie wyników zdrowotności pszenicy samopszy wykazano, że genotyp Jasna jarej formy samopszy intensywniej infekował sprawca brunatnej plamistości liści</w:t>
      </w:r>
      <w:r>
        <w:rPr>
          <w:rFonts w:ascii="Times New Roman" w:hAnsi="Times New Roman"/>
          <w:bCs/>
          <w:sz w:val="24"/>
          <w:szCs w:val="24"/>
        </w:rPr>
        <w:t xml:space="preserve"> (tab. 2)</w:t>
      </w:r>
      <w:r w:rsidRPr="00EA597B">
        <w:rPr>
          <w:rFonts w:ascii="Times New Roman" w:hAnsi="Times New Roman"/>
          <w:bCs/>
          <w:sz w:val="24"/>
          <w:szCs w:val="24"/>
        </w:rPr>
        <w:t xml:space="preserve">. W kompleksie chorób podsuszkowych dominowały objawy łamliwości źdźbła zbóż i traw nad symptomami fuzaryjnej zgorzeli podstawy źdźbła. Głównym sprawcą ograniczenia powierzchni asymilacyjnej liści był grzyb </w:t>
      </w:r>
      <w:bookmarkStart w:id="7" w:name="_Hlk213491625"/>
      <w:r w:rsidRPr="00EA597B">
        <w:rPr>
          <w:rFonts w:ascii="Times New Roman" w:hAnsi="Times New Roman"/>
          <w:bCs/>
          <w:i/>
          <w:iCs/>
          <w:sz w:val="24"/>
          <w:szCs w:val="24"/>
        </w:rPr>
        <w:t>Pyrenophora tritici-repentis</w:t>
      </w:r>
      <w:r w:rsidR="00DA2B52">
        <w:rPr>
          <w:rFonts w:ascii="Times New Roman" w:hAnsi="Times New Roman"/>
          <w:bCs/>
          <w:i/>
          <w:iCs/>
          <w:sz w:val="24"/>
          <w:szCs w:val="24"/>
        </w:rPr>
        <w:t>,</w:t>
      </w:r>
      <w:r w:rsidRPr="00EA597B">
        <w:rPr>
          <w:rFonts w:ascii="Times New Roman" w:hAnsi="Times New Roman"/>
          <w:bCs/>
          <w:sz w:val="24"/>
          <w:szCs w:val="24"/>
        </w:rPr>
        <w:t xml:space="preserve"> </w:t>
      </w:r>
      <w:bookmarkEnd w:id="7"/>
      <w:r w:rsidRPr="00EA597B">
        <w:rPr>
          <w:rFonts w:ascii="Times New Roman" w:hAnsi="Times New Roman"/>
          <w:bCs/>
          <w:sz w:val="24"/>
          <w:szCs w:val="24"/>
        </w:rPr>
        <w:t>powodujący objawy brunatnej plamistości liści. Na kłosie dominująco oceniono nasilenie septoriozy plew, niemal dziesięciokrotnie wyższe niż symptomy fuzariozy kłosów. Stwierdzono trend wyższego nasilenia chorób w uprawie intensywnej (E 2), gdzie do zaprawiania ziarna użyto 30 g mączki z gorczycy na 1 kg kłosków pszenicy + 45 ml wody oraz wykonano nawożenie przedsiewne i pogłówne azotem, w stosunku do uprawy ekstensywnej (E1). Objawy chorób w niższym nasileniu wystąpiły w lokalizacji Budziszewo w porównaniu do Bałcyn.</w:t>
      </w:r>
    </w:p>
    <w:p w14:paraId="0BF634AB" w14:textId="7327D85E" w:rsidR="00874F92" w:rsidRDefault="00874F92" w:rsidP="00874F92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A597B">
        <w:rPr>
          <w:rFonts w:ascii="Times New Roman" w:hAnsi="Times New Roman"/>
          <w:bCs/>
          <w:sz w:val="24"/>
          <w:szCs w:val="24"/>
        </w:rPr>
        <w:tab/>
        <w:t xml:space="preserve">W ocenie zdrowotności jarej formy płaskurki genotypu Jasna w wyższym nasileniu występowała łamliwość źdźbła zbóż i traw niż fuzaryjna zgorzel podstawy źdźbła. Rośliny uprawiane ekstensywnie były silniej porażane przez </w:t>
      </w:r>
      <w:r w:rsidRPr="00EA597B">
        <w:rPr>
          <w:rFonts w:ascii="Times New Roman" w:hAnsi="Times New Roman"/>
          <w:bCs/>
          <w:i/>
          <w:iCs/>
          <w:sz w:val="24"/>
          <w:szCs w:val="24"/>
        </w:rPr>
        <w:t>Oculimacula yallundae</w:t>
      </w:r>
      <w:r w:rsidRPr="00EA597B">
        <w:rPr>
          <w:rFonts w:ascii="Times New Roman" w:hAnsi="Times New Roman"/>
          <w:bCs/>
          <w:sz w:val="24"/>
          <w:szCs w:val="24"/>
        </w:rPr>
        <w:t xml:space="preserve">, </w:t>
      </w:r>
      <w:r w:rsidRPr="00EA597B">
        <w:rPr>
          <w:rFonts w:ascii="Times New Roman" w:hAnsi="Times New Roman"/>
          <w:bCs/>
          <w:i/>
          <w:iCs/>
          <w:sz w:val="24"/>
          <w:szCs w:val="24"/>
        </w:rPr>
        <w:t xml:space="preserve">O. acuformis </w:t>
      </w:r>
      <w:r w:rsidRPr="00EA597B">
        <w:rPr>
          <w:rFonts w:ascii="Times New Roman" w:hAnsi="Times New Roman"/>
          <w:bCs/>
          <w:sz w:val="24"/>
          <w:szCs w:val="24"/>
        </w:rPr>
        <w:t>i grzyby rodzaju</w:t>
      </w:r>
      <w:r w:rsidRPr="00EA597B">
        <w:rPr>
          <w:rFonts w:ascii="Times New Roman" w:hAnsi="Times New Roman"/>
          <w:bCs/>
          <w:i/>
          <w:iCs/>
          <w:sz w:val="24"/>
          <w:szCs w:val="24"/>
        </w:rPr>
        <w:t xml:space="preserve"> Fusarium</w:t>
      </w:r>
      <w:r>
        <w:rPr>
          <w:rFonts w:ascii="Times New Roman" w:hAnsi="Times New Roman"/>
          <w:bCs/>
          <w:i/>
          <w:iCs/>
          <w:sz w:val="24"/>
          <w:szCs w:val="24"/>
        </w:rPr>
        <w:t>,</w:t>
      </w:r>
      <w:r w:rsidRPr="00EA597B">
        <w:rPr>
          <w:rFonts w:ascii="Times New Roman" w:hAnsi="Times New Roman"/>
          <w:bCs/>
          <w:sz w:val="24"/>
          <w:szCs w:val="24"/>
        </w:rPr>
        <w:t xml:space="preserve"> niż w systemie intensywnym. Na liściach dominująco występowały objawy brunatnej plamistości liści z podobnym trendem niższej presji </w:t>
      </w:r>
      <w:r w:rsidRPr="00EA597B">
        <w:rPr>
          <w:rFonts w:ascii="Times New Roman" w:hAnsi="Times New Roman"/>
          <w:bCs/>
          <w:i/>
          <w:iCs/>
          <w:sz w:val="24"/>
          <w:szCs w:val="24"/>
        </w:rPr>
        <w:t>Pyrenophora tritici-</w:t>
      </w:r>
      <w:r w:rsidRPr="00EA597B">
        <w:rPr>
          <w:rFonts w:ascii="Times New Roman" w:hAnsi="Times New Roman"/>
          <w:bCs/>
          <w:i/>
          <w:iCs/>
          <w:sz w:val="24"/>
          <w:szCs w:val="24"/>
        </w:rPr>
        <w:lastRenderedPageBreak/>
        <w:t>repentis</w:t>
      </w:r>
      <w:r w:rsidRPr="00EA597B">
        <w:rPr>
          <w:rFonts w:ascii="Times New Roman" w:hAnsi="Times New Roman"/>
          <w:bCs/>
          <w:sz w:val="24"/>
          <w:szCs w:val="24"/>
        </w:rPr>
        <w:t xml:space="preserve"> w uprawie średnio intensywnej. Na kłosie odnotowano dominująco objawy septoriozy plew z wyższym nasileniem przy intensywnej uprawie, zaś nasilenie fuzariozy kłosów nie przekroczyło 5% i było na podobnym poziomie niezależnie od intensywności uprawy. Na płaskurce </w:t>
      </w:r>
      <w:r w:rsidR="00287CF1">
        <w:rPr>
          <w:rFonts w:ascii="Times New Roman" w:hAnsi="Times New Roman"/>
          <w:bCs/>
          <w:sz w:val="24"/>
          <w:szCs w:val="24"/>
        </w:rPr>
        <w:t xml:space="preserve"> </w:t>
      </w:r>
      <w:r w:rsidRPr="00EA597B">
        <w:rPr>
          <w:rFonts w:ascii="Times New Roman" w:hAnsi="Times New Roman"/>
          <w:bCs/>
          <w:sz w:val="24"/>
          <w:szCs w:val="24"/>
        </w:rPr>
        <w:t xml:space="preserve">jarej </w:t>
      </w:r>
      <w:r w:rsidR="00287CF1">
        <w:rPr>
          <w:rFonts w:ascii="Times New Roman" w:hAnsi="Times New Roman"/>
          <w:bCs/>
          <w:sz w:val="24"/>
          <w:szCs w:val="24"/>
        </w:rPr>
        <w:t xml:space="preserve"> </w:t>
      </w:r>
      <w:r w:rsidRPr="00EA597B">
        <w:rPr>
          <w:rFonts w:ascii="Times New Roman" w:hAnsi="Times New Roman"/>
          <w:bCs/>
          <w:sz w:val="24"/>
          <w:szCs w:val="24"/>
        </w:rPr>
        <w:t xml:space="preserve">genotypie </w:t>
      </w:r>
      <w:r w:rsidR="00287CF1">
        <w:rPr>
          <w:rFonts w:ascii="Times New Roman" w:hAnsi="Times New Roman"/>
          <w:bCs/>
          <w:sz w:val="24"/>
          <w:szCs w:val="24"/>
        </w:rPr>
        <w:t xml:space="preserve"> </w:t>
      </w:r>
      <w:r w:rsidRPr="00EA597B">
        <w:rPr>
          <w:rFonts w:ascii="Times New Roman" w:hAnsi="Times New Roman"/>
          <w:bCs/>
          <w:sz w:val="24"/>
          <w:szCs w:val="24"/>
        </w:rPr>
        <w:t>Złota</w:t>
      </w:r>
      <w:r w:rsidR="00287CF1">
        <w:rPr>
          <w:rFonts w:ascii="Times New Roman" w:hAnsi="Times New Roman"/>
          <w:bCs/>
          <w:sz w:val="24"/>
          <w:szCs w:val="24"/>
        </w:rPr>
        <w:t>,</w:t>
      </w:r>
      <w:r w:rsidRPr="00EA597B">
        <w:rPr>
          <w:rFonts w:ascii="Times New Roman" w:hAnsi="Times New Roman"/>
          <w:bCs/>
          <w:sz w:val="24"/>
          <w:szCs w:val="24"/>
        </w:rPr>
        <w:t xml:space="preserve"> objawy łamliwości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597B">
        <w:rPr>
          <w:rFonts w:ascii="Times New Roman" w:hAnsi="Times New Roman"/>
          <w:bCs/>
          <w:sz w:val="24"/>
          <w:szCs w:val="24"/>
        </w:rPr>
        <w:t>źdźbła zbóż i traw,</w:t>
      </w:r>
      <w:r w:rsidR="00287CF1" w:rsidRPr="00287CF1">
        <w:rPr>
          <w:rFonts w:ascii="Times New Roman" w:hAnsi="Times New Roman"/>
          <w:bCs/>
          <w:sz w:val="24"/>
          <w:szCs w:val="24"/>
        </w:rPr>
        <w:t xml:space="preserve"> </w:t>
      </w:r>
      <w:r w:rsidR="00287CF1" w:rsidRPr="00EA597B">
        <w:rPr>
          <w:rFonts w:ascii="Times New Roman" w:hAnsi="Times New Roman"/>
          <w:bCs/>
          <w:sz w:val="24"/>
          <w:szCs w:val="24"/>
        </w:rPr>
        <w:t xml:space="preserve">brunatnej plamistości </w:t>
      </w:r>
    </w:p>
    <w:p w14:paraId="7F4F3113" w14:textId="77777777" w:rsidR="00874F92" w:rsidRDefault="00874F92" w:rsidP="00874F92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C1AA582" w14:textId="77777777" w:rsidR="00874F92" w:rsidRDefault="00874F92" w:rsidP="00874F92">
      <w:pPr>
        <w:jc w:val="both"/>
        <w:rPr>
          <w:rFonts w:ascii="Times New Roman" w:hAnsi="Times New Roman"/>
          <w:bCs/>
          <w:sz w:val="24"/>
          <w:szCs w:val="24"/>
        </w:rPr>
      </w:pPr>
      <w:r w:rsidRPr="00EA597B">
        <w:rPr>
          <w:rFonts w:ascii="Times New Roman" w:hAnsi="Times New Roman"/>
          <w:bCs/>
          <w:sz w:val="24"/>
          <w:szCs w:val="24"/>
        </w:rPr>
        <w:t xml:space="preserve">Tabela </w:t>
      </w:r>
      <w:r>
        <w:rPr>
          <w:rFonts w:ascii="Times New Roman" w:hAnsi="Times New Roman"/>
          <w:bCs/>
          <w:sz w:val="24"/>
          <w:szCs w:val="24"/>
        </w:rPr>
        <w:t>2</w:t>
      </w:r>
      <w:r w:rsidRPr="00EA597B">
        <w:rPr>
          <w:rFonts w:ascii="Times New Roman" w:hAnsi="Times New Roman"/>
          <w:bCs/>
          <w:sz w:val="24"/>
          <w:szCs w:val="24"/>
        </w:rPr>
        <w:t xml:space="preserve">. Zdrowotność pszenicy samopszy w ZPD w Bałcynach k. Ostródy oraz </w:t>
      </w:r>
    </w:p>
    <w:p w14:paraId="454C2C97" w14:textId="77777777" w:rsidR="00874F92" w:rsidRDefault="00874F92" w:rsidP="00874F92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EA597B">
        <w:rPr>
          <w:rFonts w:ascii="Times New Roman" w:hAnsi="Times New Roman"/>
          <w:bCs/>
          <w:sz w:val="24"/>
          <w:szCs w:val="24"/>
        </w:rPr>
        <w:t xml:space="preserve">w gospodarstwie ekologicznym w Budziszewie (średnie porażenie w % </w:t>
      </w:r>
    </w:p>
    <w:p w14:paraId="165777D2" w14:textId="77777777" w:rsidR="00874F92" w:rsidRDefault="00874F92" w:rsidP="00874F92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EA597B">
        <w:rPr>
          <w:rFonts w:ascii="Times New Roman" w:hAnsi="Times New Roman"/>
          <w:bCs/>
          <w:sz w:val="24"/>
          <w:szCs w:val="24"/>
        </w:rPr>
        <w:t>powierzchni porażenia organów roślinnych)</w:t>
      </w:r>
    </w:p>
    <w:p w14:paraId="349C7A66" w14:textId="77777777" w:rsidR="00874F92" w:rsidRPr="00EA597B" w:rsidRDefault="00874F92" w:rsidP="00874F9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984"/>
        <w:gridCol w:w="1701"/>
        <w:gridCol w:w="1696"/>
      </w:tblGrid>
      <w:tr w:rsidR="00874F92" w:rsidRPr="00EA597B" w14:paraId="647C5B56" w14:textId="77777777" w:rsidTr="003D7D9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5CFD" w14:textId="77777777" w:rsidR="00874F92" w:rsidRPr="00EA597B" w:rsidRDefault="00874F92" w:rsidP="003D7D99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8CC501D" w14:textId="77777777" w:rsidR="00874F92" w:rsidRPr="00EA597B" w:rsidRDefault="00874F92" w:rsidP="003D7D99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 xml:space="preserve">Wyszczególnienie 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72A1" w14:textId="77777777" w:rsidR="00874F92" w:rsidRPr="00EA597B" w:rsidRDefault="00874F92" w:rsidP="003D7D99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Intensywność uprawy ekologicznej</w:t>
            </w:r>
          </w:p>
        </w:tc>
      </w:tr>
      <w:tr w:rsidR="00874F92" w:rsidRPr="00EA597B" w14:paraId="2F5B0EFF" w14:textId="77777777" w:rsidTr="003D7D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CBB6" w14:textId="77777777" w:rsidR="00874F92" w:rsidRPr="00EA597B" w:rsidRDefault="00874F92" w:rsidP="003D7D99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B3F2" w14:textId="77777777" w:rsidR="00874F92" w:rsidRPr="00EA597B" w:rsidRDefault="00874F92" w:rsidP="003D7D99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ZPD Bałcyny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38E9" w14:textId="77777777" w:rsidR="00874F92" w:rsidRPr="00EA597B" w:rsidRDefault="00874F92" w:rsidP="003D7D99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Budziszewo</w:t>
            </w:r>
          </w:p>
        </w:tc>
      </w:tr>
      <w:tr w:rsidR="00874F92" w:rsidRPr="00EA597B" w14:paraId="0E0158A5" w14:textId="77777777" w:rsidTr="003D7D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29FF" w14:textId="77777777" w:rsidR="00874F92" w:rsidRPr="00EA597B" w:rsidRDefault="00874F92" w:rsidP="003D7D99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01E9" w14:textId="77777777" w:rsidR="00874F92" w:rsidRPr="00EA597B" w:rsidRDefault="00874F92" w:rsidP="003D7D9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/>
                <w:bCs/>
                <w:sz w:val="24"/>
                <w:szCs w:val="24"/>
              </w:rPr>
              <w:t>E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4586" w14:textId="77777777" w:rsidR="00874F92" w:rsidRPr="00EA597B" w:rsidRDefault="00874F92" w:rsidP="003D7D9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/>
                <w:bCs/>
                <w:sz w:val="24"/>
                <w:szCs w:val="24"/>
              </w:rPr>
              <w:t>E 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0584" w14:textId="77777777" w:rsidR="00874F92" w:rsidRPr="00EA597B" w:rsidRDefault="00874F92" w:rsidP="003D7D99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/>
                <w:bCs/>
                <w:sz w:val="24"/>
                <w:szCs w:val="24"/>
              </w:rPr>
              <w:t>E 1</w:t>
            </w:r>
          </w:p>
        </w:tc>
      </w:tr>
      <w:tr w:rsidR="00874F92" w:rsidRPr="00EA597B" w14:paraId="2D2E316C" w14:textId="77777777" w:rsidTr="003D7D99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748D" w14:textId="77777777" w:rsidR="00874F92" w:rsidRPr="00EA597B" w:rsidRDefault="00874F92" w:rsidP="003D7D99">
            <w:pPr>
              <w:spacing w:before="100" w:after="8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Samopsza jara, genotyp Jara</w:t>
            </w:r>
          </w:p>
        </w:tc>
      </w:tr>
      <w:tr w:rsidR="00874F92" w:rsidRPr="00EA597B" w14:paraId="384F27E1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BACC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8" w:name="_Hlk213483995"/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 xml:space="preserve">Łamliwość źdźbła zbóż </w:t>
            </w:r>
          </w:p>
          <w:p w14:paraId="624D17A6" w14:textId="77777777" w:rsidR="00874F92" w:rsidRDefault="00874F92" w:rsidP="003D7D99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EA59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Oculimacula yallundae, </w:t>
            </w:r>
          </w:p>
          <w:p w14:paraId="42911897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O. acuformis</w:t>
            </w: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382A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7EE6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4,6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F6A7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0,8</w:t>
            </w:r>
          </w:p>
        </w:tc>
      </w:tr>
      <w:tr w:rsidR="00874F92" w:rsidRPr="00EA597B" w14:paraId="46595D9C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B9F4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Fuzaryjna zgorzel podstawy źdźbła (</w:t>
            </w:r>
            <w:r w:rsidRPr="00EA597B">
              <w:rPr>
                <w:rFonts w:ascii="Times New Roman" w:hAnsi="Times New Roman"/>
                <w:bCs/>
                <w:i/>
                <w:sz w:val="24"/>
                <w:szCs w:val="24"/>
              </w:rPr>
              <w:t>Fusarium</w:t>
            </w: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 xml:space="preserve"> spp.)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AFF7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66E8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3,2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9364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2,8</w:t>
            </w:r>
          </w:p>
        </w:tc>
      </w:tr>
      <w:tr w:rsidR="00874F92" w:rsidRPr="00EA597B" w14:paraId="56A60807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144B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Brunatna plamistość liści (</w:t>
            </w:r>
            <w:r w:rsidRPr="00EA59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Pyrenophora tritici-repentis</w:t>
            </w: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6D4A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20,6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AD63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31,6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9264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3,5</w:t>
            </w:r>
          </w:p>
        </w:tc>
      </w:tr>
      <w:tr w:rsidR="00874F92" w:rsidRPr="00EA597B" w14:paraId="32057186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DE91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 xml:space="preserve">Rdza brunatna </w:t>
            </w:r>
          </w:p>
          <w:p w14:paraId="15FD3B58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EA597B">
              <w:rPr>
                <w:rFonts w:ascii="Times New Roman" w:hAnsi="Times New Roman"/>
                <w:bCs/>
                <w:i/>
                <w:sz w:val="24"/>
                <w:szCs w:val="24"/>
              </w:rPr>
              <w:t>Puccinia recondita</w:t>
            </w: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4A34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7F51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F269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874F92" w:rsidRPr="00EA597B" w14:paraId="1AA2F04F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F12E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Septoriozy liści (</w:t>
            </w:r>
            <w:r w:rsidRPr="00EA59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Zymoseptoria tritici</w:t>
            </w: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EA59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Parastagonospora nodorum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40D5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2463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D14A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874F92" w:rsidRPr="00EA597B" w14:paraId="5F0C4FF6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B3CE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Mączniak prawdziwy zbóż i traw (</w:t>
            </w:r>
            <w:r w:rsidRPr="00EA59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Blumeria graminis</w:t>
            </w: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CD03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CA93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451D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874F92" w:rsidRPr="00EA597B" w14:paraId="348E06C6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75D1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Septorioza plew pszenicy</w:t>
            </w:r>
          </w:p>
          <w:p w14:paraId="0708D0E2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EA59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Paras</w:t>
            </w:r>
            <w:r w:rsidRPr="00EA597B">
              <w:rPr>
                <w:rFonts w:ascii="Times New Roman" w:hAnsi="Times New Roman"/>
                <w:bCs/>
                <w:i/>
                <w:sz w:val="24"/>
                <w:szCs w:val="24"/>
              </w:rPr>
              <w:t>tagonospora nodorum</w:t>
            </w: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2E9D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12,2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25F0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19,1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270D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3,5</w:t>
            </w:r>
          </w:p>
        </w:tc>
      </w:tr>
      <w:tr w:rsidR="00874F92" w:rsidRPr="00EA597B" w14:paraId="2EE61A7A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A6E2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Fuzarioza kłosów</w:t>
            </w:r>
          </w:p>
          <w:p w14:paraId="5F5CF47B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EA597B">
              <w:rPr>
                <w:rFonts w:ascii="Times New Roman" w:hAnsi="Times New Roman"/>
                <w:bCs/>
                <w:i/>
                <w:sz w:val="24"/>
                <w:szCs w:val="24"/>
              </w:rPr>
              <w:t>Fusarium</w:t>
            </w: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 xml:space="preserve"> spp.)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FE5C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C393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A211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0,4</w:t>
            </w:r>
          </w:p>
        </w:tc>
        <w:bookmarkEnd w:id="8"/>
      </w:tr>
    </w:tbl>
    <w:p w14:paraId="4C928BEB" w14:textId="77777777" w:rsidR="00874F92" w:rsidRDefault="00874F92" w:rsidP="00874F92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D0E88CB" w14:textId="77777777" w:rsidR="00874F92" w:rsidRDefault="00874F92" w:rsidP="00874F92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1A2A618" w14:textId="79E00E3C" w:rsidR="00874F92" w:rsidRPr="00EA597B" w:rsidRDefault="00874F92" w:rsidP="00874F92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A597B">
        <w:rPr>
          <w:rFonts w:ascii="Times New Roman" w:hAnsi="Times New Roman"/>
          <w:bCs/>
          <w:sz w:val="24"/>
          <w:szCs w:val="24"/>
        </w:rPr>
        <w:t>liści oraz chorób kłosa: septoriozy plew i fuzariozy kłosów</w:t>
      </w:r>
      <w:r>
        <w:rPr>
          <w:rFonts w:ascii="Times New Roman" w:hAnsi="Times New Roman"/>
          <w:bCs/>
          <w:sz w:val="24"/>
          <w:szCs w:val="24"/>
        </w:rPr>
        <w:t>,</w:t>
      </w:r>
      <w:r w:rsidRPr="00EA597B">
        <w:rPr>
          <w:rFonts w:ascii="Times New Roman" w:hAnsi="Times New Roman"/>
          <w:bCs/>
          <w:sz w:val="24"/>
          <w:szCs w:val="24"/>
        </w:rPr>
        <w:t xml:space="preserve"> z wyższym nasileniem stwierdzono w uprawie intensywnej w porównaniu do ekstensywnej, a odwrotny trend odnotowano jedynie względem symptomów fuzaryjnej zgorzeli podstawy źdźbła, gdzie objawy były dwukrotnie bardziej nasilone. Dodatkowo w prób</w:t>
      </w:r>
      <w:r>
        <w:rPr>
          <w:rFonts w:ascii="Times New Roman" w:hAnsi="Times New Roman"/>
          <w:bCs/>
          <w:sz w:val="24"/>
          <w:szCs w:val="24"/>
        </w:rPr>
        <w:t>k</w:t>
      </w:r>
      <w:r w:rsidRPr="00EA597B">
        <w:rPr>
          <w:rFonts w:ascii="Times New Roman" w:hAnsi="Times New Roman"/>
          <w:bCs/>
          <w:sz w:val="24"/>
          <w:szCs w:val="24"/>
        </w:rPr>
        <w:t>ach ziarna płaskurki Złotej z lokalizacji Budziszewo (próby 4, 5 ,6) stwierdzono objawy śnieci cuchnącej (</w:t>
      </w:r>
      <w:r w:rsidRPr="00EA597B">
        <w:rPr>
          <w:rFonts w:ascii="Times New Roman" w:hAnsi="Times New Roman"/>
          <w:bCs/>
          <w:i/>
          <w:iCs/>
          <w:sz w:val="24"/>
          <w:szCs w:val="24"/>
        </w:rPr>
        <w:t>Tiletia caries</w:t>
      </w:r>
      <w:r w:rsidRPr="00EA597B">
        <w:rPr>
          <w:rFonts w:ascii="Times New Roman" w:hAnsi="Times New Roman"/>
          <w:bCs/>
          <w:sz w:val="24"/>
          <w:szCs w:val="24"/>
        </w:rPr>
        <w:t xml:space="preserve">), co potwierdzono w diagnostyce laboratoryjnej odróżniając teliospory sprawcy od innego potencjalnego patogenu </w:t>
      </w:r>
      <w:r w:rsidRPr="00EA597B">
        <w:rPr>
          <w:rFonts w:ascii="Times New Roman" w:hAnsi="Times New Roman"/>
          <w:bCs/>
          <w:i/>
          <w:iCs/>
          <w:sz w:val="24"/>
          <w:szCs w:val="24"/>
        </w:rPr>
        <w:t>T. controversa</w:t>
      </w:r>
      <w:r w:rsidRPr="00EA597B">
        <w:rPr>
          <w:rFonts w:ascii="Times New Roman" w:hAnsi="Times New Roman"/>
          <w:bCs/>
          <w:sz w:val="24"/>
          <w:szCs w:val="24"/>
        </w:rPr>
        <w:t xml:space="preserve">. W diagnostyce losowo pobranych prób z poletek doświadczalnych objawów nie odnotowano, a same kłosy nie miały zapachu toksyny: trójmetyloaminy produkowanej przez </w:t>
      </w:r>
      <w:r w:rsidRPr="00EA597B">
        <w:rPr>
          <w:rFonts w:ascii="Times New Roman" w:hAnsi="Times New Roman"/>
          <w:bCs/>
          <w:i/>
          <w:iCs/>
          <w:sz w:val="24"/>
          <w:szCs w:val="24"/>
        </w:rPr>
        <w:t>T. caries</w:t>
      </w:r>
      <w:r w:rsidRPr="00EA597B">
        <w:rPr>
          <w:rFonts w:ascii="Times New Roman" w:hAnsi="Times New Roman"/>
          <w:bCs/>
          <w:sz w:val="24"/>
          <w:szCs w:val="24"/>
        </w:rPr>
        <w:t>.</w:t>
      </w:r>
    </w:p>
    <w:p w14:paraId="77CAB218" w14:textId="77777777" w:rsidR="00874F92" w:rsidRDefault="00874F92" w:rsidP="00874F92">
      <w:pPr>
        <w:jc w:val="both"/>
        <w:rPr>
          <w:rFonts w:ascii="Times New Roman" w:hAnsi="Times New Roman"/>
          <w:bCs/>
          <w:sz w:val="24"/>
          <w:szCs w:val="24"/>
        </w:rPr>
      </w:pPr>
      <w:r w:rsidRPr="00EA597B">
        <w:rPr>
          <w:rFonts w:ascii="Times New Roman" w:hAnsi="Times New Roman"/>
          <w:bCs/>
          <w:sz w:val="24"/>
          <w:szCs w:val="24"/>
        </w:rPr>
        <w:lastRenderedPageBreak/>
        <w:t xml:space="preserve">Tabela </w:t>
      </w:r>
      <w:r>
        <w:rPr>
          <w:rFonts w:ascii="Times New Roman" w:hAnsi="Times New Roman"/>
          <w:bCs/>
          <w:sz w:val="24"/>
          <w:szCs w:val="24"/>
        </w:rPr>
        <w:t>3</w:t>
      </w:r>
      <w:r w:rsidRPr="00EA597B">
        <w:rPr>
          <w:rFonts w:ascii="Times New Roman" w:hAnsi="Times New Roman"/>
          <w:bCs/>
          <w:sz w:val="24"/>
          <w:szCs w:val="24"/>
        </w:rPr>
        <w:t xml:space="preserve">. Zdrowotność pszenicy płaskurki w ZPD w Bałcynach k. Ostródy oraz </w:t>
      </w:r>
    </w:p>
    <w:p w14:paraId="361F3895" w14:textId="77777777" w:rsidR="00874F92" w:rsidRDefault="00874F92" w:rsidP="00874F92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</w:t>
      </w:r>
      <w:r w:rsidRPr="00EA597B">
        <w:rPr>
          <w:rFonts w:ascii="Times New Roman" w:hAnsi="Times New Roman"/>
          <w:bCs/>
          <w:sz w:val="24"/>
          <w:szCs w:val="24"/>
        </w:rPr>
        <w:t xml:space="preserve">w gospodarstwie ekologicznym w Budziszewie (średnie porażenie w % </w:t>
      </w:r>
    </w:p>
    <w:p w14:paraId="66CA7B53" w14:textId="77777777" w:rsidR="00874F92" w:rsidRDefault="00874F92" w:rsidP="00874F92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</w:t>
      </w:r>
      <w:r w:rsidRPr="00EA597B">
        <w:rPr>
          <w:rFonts w:ascii="Times New Roman" w:hAnsi="Times New Roman"/>
          <w:bCs/>
          <w:sz w:val="24"/>
          <w:szCs w:val="24"/>
        </w:rPr>
        <w:t>powierzchni porażenia organów roślinnych)</w:t>
      </w:r>
    </w:p>
    <w:p w14:paraId="00EA1F22" w14:textId="77777777" w:rsidR="00874F92" w:rsidRPr="00EA597B" w:rsidRDefault="00874F92" w:rsidP="00874F92">
      <w:pPr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701"/>
        <w:gridCol w:w="1701"/>
        <w:gridCol w:w="1657"/>
      </w:tblGrid>
      <w:tr w:rsidR="00874F92" w:rsidRPr="00EA597B" w14:paraId="20CC3B12" w14:textId="77777777" w:rsidTr="003D7D99">
        <w:trPr>
          <w:trHeight w:val="307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181F" w14:textId="77777777" w:rsidR="00874F92" w:rsidRPr="00EA597B" w:rsidRDefault="00874F92" w:rsidP="003D7D99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7DF1CA7" w14:textId="77777777" w:rsidR="00874F92" w:rsidRPr="00EA597B" w:rsidRDefault="00874F92" w:rsidP="003D7D99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 xml:space="preserve">Wyszczególnienie 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0B45" w14:textId="77777777" w:rsidR="00874F92" w:rsidRPr="00EA597B" w:rsidRDefault="00874F92" w:rsidP="003D7D99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Intensywność uprawy ekologicznej</w:t>
            </w:r>
          </w:p>
        </w:tc>
      </w:tr>
      <w:tr w:rsidR="00874F92" w:rsidRPr="00EA597B" w14:paraId="1AEB1D16" w14:textId="77777777" w:rsidTr="003D7D99">
        <w:trPr>
          <w:trHeight w:val="259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F5AF" w14:textId="77777777" w:rsidR="00874F92" w:rsidRPr="00EA597B" w:rsidRDefault="00874F92" w:rsidP="003D7D99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13BD" w14:textId="77777777" w:rsidR="00874F92" w:rsidRPr="00EA597B" w:rsidRDefault="00874F92" w:rsidP="003D7D99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ZPD Bałcyny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1958" w14:textId="77777777" w:rsidR="00874F92" w:rsidRPr="00EA597B" w:rsidRDefault="00874F92" w:rsidP="003D7D99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Budziszewo</w:t>
            </w:r>
          </w:p>
        </w:tc>
      </w:tr>
      <w:tr w:rsidR="00874F92" w:rsidRPr="00EA597B" w14:paraId="72297BCA" w14:textId="77777777" w:rsidTr="003D7D99">
        <w:trPr>
          <w:trHeight w:val="259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9FD8" w14:textId="77777777" w:rsidR="00874F92" w:rsidRPr="00EA597B" w:rsidRDefault="00874F92" w:rsidP="003D7D99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0CEB" w14:textId="77777777" w:rsidR="00874F92" w:rsidRPr="00EA597B" w:rsidRDefault="00874F92" w:rsidP="003D7D9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/>
                <w:bCs/>
                <w:sz w:val="24"/>
                <w:szCs w:val="24"/>
              </w:rPr>
              <w:t>E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58FA" w14:textId="77777777" w:rsidR="00874F92" w:rsidRPr="00EA597B" w:rsidRDefault="00874F92" w:rsidP="003D7D9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/>
                <w:bCs/>
                <w:sz w:val="24"/>
                <w:szCs w:val="24"/>
              </w:rPr>
              <w:t>E 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6535" w14:textId="77777777" w:rsidR="00874F92" w:rsidRPr="00EA597B" w:rsidRDefault="00874F92" w:rsidP="003D7D99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/>
                <w:bCs/>
                <w:sz w:val="24"/>
                <w:szCs w:val="24"/>
              </w:rPr>
              <w:t>E 1</w:t>
            </w:r>
          </w:p>
        </w:tc>
      </w:tr>
      <w:tr w:rsidR="00874F92" w:rsidRPr="00EA597B" w14:paraId="6DD30C4D" w14:textId="77777777" w:rsidTr="003D7D99">
        <w:trPr>
          <w:trHeight w:val="374"/>
        </w:trPr>
        <w:tc>
          <w:tcPr>
            <w:tcW w:w="9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F6E9" w14:textId="77777777" w:rsidR="00874F92" w:rsidRPr="00EA597B" w:rsidRDefault="00874F92" w:rsidP="003D7D99">
            <w:pPr>
              <w:spacing w:before="100" w:after="8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Płaskurka jara, genotyp Jasna</w:t>
            </w:r>
          </w:p>
        </w:tc>
      </w:tr>
      <w:tr w:rsidR="00874F92" w:rsidRPr="00EA597B" w14:paraId="6925A75F" w14:textId="77777777" w:rsidTr="003D7D99">
        <w:trPr>
          <w:trHeight w:val="52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E700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 xml:space="preserve">Łamliwość źdźbła zbóż </w:t>
            </w:r>
          </w:p>
          <w:p w14:paraId="1629BCC0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EA59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Oculimacula yallundae</w:t>
            </w: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A59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O. acuformis</w:t>
            </w: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CBBE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17,2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287E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9,4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35E6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4F92" w:rsidRPr="00EA597B" w14:paraId="2225D650" w14:textId="77777777" w:rsidTr="003D7D99">
        <w:trPr>
          <w:trHeight w:val="52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DA26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Fuzaryjna zgorzel podstawy źdźbła (</w:t>
            </w:r>
            <w:r w:rsidRPr="00EA597B">
              <w:rPr>
                <w:rFonts w:ascii="Times New Roman" w:hAnsi="Times New Roman"/>
                <w:bCs/>
                <w:i/>
                <w:sz w:val="24"/>
                <w:szCs w:val="24"/>
              </w:rPr>
              <w:t>Fusarium</w:t>
            </w: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 xml:space="preserve"> spp.)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E08F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16,2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B859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7,3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0579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4F92" w:rsidRPr="00EA597B" w14:paraId="26238EFC" w14:textId="77777777" w:rsidTr="003D7D99">
        <w:trPr>
          <w:trHeight w:val="52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8F5C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Brunatna plamistość liści (</w:t>
            </w:r>
            <w:r w:rsidRPr="00EA59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Pyrenophora tritici-repentis</w:t>
            </w: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7D2A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20,2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6557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19,6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6D1C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4F92" w:rsidRPr="00EA597B" w14:paraId="201AE821" w14:textId="77777777" w:rsidTr="003D7D99">
        <w:trPr>
          <w:trHeight w:val="34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1BC9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 xml:space="preserve">Rdza brunatna </w:t>
            </w:r>
          </w:p>
          <w:p w14:paraId="2003B760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EA597B">
              <w:rPr>
                <w:rFonts w:ascii="Times New Roman" w:hAnsi="Times New Roman"/>
                <w:bCs/>
                <w:i/>
                <w:sz w:val="24"/>
                <w:szCs w:val="24"/>
              </w:rPr>
              <w:t>Puccinia recondita</w:t>
            </w: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B10C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E4A9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164A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4F92" w:rsidRPr="00EA597B" w14:paraId="53659ADE" w14:textId="77777777" w:rsidTr="003D7D99">
        <w:trPr>
          <w:trHeight w:val="70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0C42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 xml:space="preserve">Septoriozy liści </w:t>
            </w:r>
          </w:p>
          <w:p w14:paraId="3E0B2AC0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EA59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Zymoseptoria tritici</w:t>
            </w: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EA59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Parastagonospora nodorum</w:t>
            </w: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DB5F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9A42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D282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4F92" w:rsidRPr="00EA597B" w14:paraId="39B67AE0" w14:textId="77777777" w:rsidTr="003D7D99">
        <w:trPr>
          <w:trHeight w:val="52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2816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Mączniak prawdziwy zbóż i traw (</w:t>
            </w:r>
            <w:r w:rsidRPr="00EA59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Blumeria graminis</w:t>
            </w: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D458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13A8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C5C9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4F92" w:rsidRPr="00EA597B" w14:paraId="65C1FFB5" w14:textId="77777777" w:rsidTr="003D7D99">
        <w:trPr>
          <w:trHeight w:val="52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A876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Septorioza plew pszenicy</w:t>
            </w:r>
          </w:p>
          <w:p w14:paraId="6A0F7C79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EA59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Paras</w:t>
            </w:r>
            <w:r w:rsidRPr="00EA597B">
              <w:rPr>
                <w:rFonts w:ascii="Times New Roman" w:hAnsi="Times New Roman"/>
                <w:bCs/>
                <w:i/>
                <w:sz w:val="24"/>
                <w:szCs w:val="24"/>
              </w:rPr>
              <w:t>tagonospora nodorum</w:t>
            </w: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2457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1D82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11,4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E076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4F92" w:rsidRPr="00EA597B" w14:paraId="64C14156" w14:textId="77777777" w:rsidTr="003D7D99">
        <w:trPr>
          <w:trHeight w:val="35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B1B9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Fuzarioza kłosów</w:t>
            </w:r>
          </w:p>
          <w:p w14:paraId="4A5DE06C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EA597B">
              <w:rPr>
                <w:rFonts w:ascii="Times New Roman" w:hAnsi="Times New Roman"/>
                <w:bCs/>
                <w:i/>
                <w:sz w:val="24"/>
                <w:szCs w:val="24"/>
              </w:rPr>
              <w:t>Fusarium</w:t>
            </w: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 xml:space="preserve"> spp.)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5D63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63C1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4,2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8CD9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4F92" w:rsidRPr="00EA597B" w14:paraId="12AB6A31" w14:textId="77777777" w:rsidTr="003D7D99">
        <w:trPr>
          <w:trHeight w:val="328"/>
        </w:trPr>
        <w:tc>
          <w:tcPr>
            <w:tcW w:w="9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7EA5" w14:textId="77777777" w:rsidR="00874F92" w:rsidRPr="00EA597B" w:rsidRDefault="00874F92" w:rsidP="003D7D99">
            <w:pPr>
              <w:spacing w:before="100" w:after="8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 xml:space="preserve">Płaskurka jara, genotyp Złota  </w:t>
            </w:r>
          </w:p>
        </w:tc>
      </w:tr>
      <w:tr w:rsidR="00874F92" w:rsidRPr="00EA597B" w14:paraId="0729AE9B" w14:textId="77777777" w:rsidTr="003D7D99">
        <w:trPr>
          <w:trHeight w:val="61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A301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 xml:space="preserve">Łamliwość źdźbła zbóż </w:t>
            </w:r>
          </w:p>
          <w:p w14:paraId="3A1B48F6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EA59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Oculimacula yallundae,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EA59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O. acuformis</w:t>
            </w: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D8EA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50CA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10,2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2FAC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2,8</w:t>
            </w:r>
          </w:p>
        </w:tc>
      </w:tr>
      <w:tr w:rsidR="00874F92" w:rsidRPr="00EA597B" w14:paraId="42E775BD" w14:textId="77777777" w:rsidTr="003D7D99">
        <w:trPr>
          <w:trHeight w:val="6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30F8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Fuzaryjna zgorzel podstawy źdźbła (</w:t>
            </w:r>
            <w:r w:rsidRPr="00EA597B">
              <w:rPr>
                <w:rFonts w:ascii="Times New Roman" w:hAnsi="Times New Roman"/>
                <w:bCs/>
                <w:i/>
                <w:sz w:val="24"/>
                <w:szCs w:val="24"/>
              </w:rPr>
              <w:t>Fusarium</w:t>
            </w: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 xml:space="preserve"> spp.)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90EF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22,7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D772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10,8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1A36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4,5</w:t>
            </w:r>
          </w:p>
        </w:tc>
      </w:tr>
      <w:tr w:rsidR="00874F92" w:rsidRPr="00EA597B" w14:paraId="113B90DD" w14:textId="77777777" w:rsidTr="003D7D99">
        <w:trPr>
          <w:trHeight w:val="6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B1B2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Brunatna plamistość liści (</w:t>
            </w:r>
            <w:r w:rsidRPr="00EA59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Pyrenophora tritici-repentis</w:t>
            </w: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D1EE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15,8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7040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18,9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2A74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5,6</w:t>
            </w:r>
          </w:p>
        </w:tc>
      </w:tr>
      <w:tr w:rsidR="00874F92" w:rsidRPr="00EA597B" w14:paraId="50D54CA0" w14:textId="77777777" w:rsidTr="003D7D99">
        <w:trPr>
          <w:trHeight w:val="4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3744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 xml:space="preserve">Rdza brunatna </w:t>
            </w:r>
          </w:p>
          <w:p w14:paraId="3C220265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EA597B">
              <w:rPr>
                <w:rFonts w:ascii="Times New Roman" w:hAnsi="Times New Roman"/>
                <w:bCs/>
                <w:i/>
                <w:sz w:val="24"/>
                <w:szCs w:val="24"/>
              </w:rPr>
              <w:t>Puccinia recondita</w:t>
            </w: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BC99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269A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C6E0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874F92" w:rsidRPr="00EA597B" w14:paraId="511A54AB" w14:textId="77777777" w:rsidTr="003D7D99">
        <w:trPr>
          <w:trHeight w:val="82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7A62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 xml:space="preserve">Septoriozy liści </w:t>
            </w:r>
          </w:p>
          <w:p w14:paraId="1508B66E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EA59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Zymoseptoria tritici</w:t>
            </w: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EA59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Parastagonospora nodorum</w:t>
            </w: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4F9D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EF9D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08A3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874F92" w:rsidRPr="00EA597B" w14:paraId="35D6B73D" w14:textId="77777777" w:rsidTr="003D7D99">
        <w:trPr>
          <w:trHeight w:val="6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FCE8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Mączniak prawdziwy zbóż i traw (</w:t>
            </w:r>
            <w:r w:rsidRPr="00EA59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Blumeria graminis</w:t>
            </w: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59D9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C68E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FEA5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874F92" w:rsidRPr="00EA597B" w14:paraId="5F4AC5A5" w14:textId="77777777" w:rsidTr="003D7D99">
        <w:trPr>
          <w:trHeight w:val="61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7AF3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Septorioza plew pszenicy</w:t>
            </w:r>
          </w:p>
          <w:p w14:paraId="09B98350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EA59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Paras</w:t>
            </w:r>
            <w:r w:rsidRPr="00EA597B">
              <w:rPr>
                <w:rFonts w:ascii="Times New Roman" w:hAnsi="Times New Roman"/>
                <w:bCs/>
                <w:i/>
                <w:sz w:val="24"/>
                <w:szCs w:val="24"/>
              </w:rPr>
              <w:t>tagonospora nodorum</w:t>
            </w: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4F08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15,2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BDDF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25,1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F74A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2,1</w:t>
            </w:r>
          </w:p>
        </w:tc>
      </w:tr>
      <w:tr w:rsidR="00874F92" w:rsidRPr="00EA597B" w14:paraId="6B3315A9" w14:textId="77777777" w:rsidTr="003D7D99">
        <w:trPr>
          <w:trHeight w:val="4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3D35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Fuzarioza kłosów</w:t>
            </w:r>
          </w:p>
          <w:p w14:paraId="0F71F42C" w14:textId="77777777" w:rsidR="00874F92" w:rsidRPr="00EA597B" w:rsidRDefault="00874F92" w:rsidP="003D7D9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EA597B">
              <w:rPr>
                <w:rFonts w:ascii="Times New Roman" w:hAnsi="Times New Roman"/>
                <w:bCs/>
                <w:i/>
                <w:sz w:val="24"/>
                <w:szCs w:val="24"/>
              </w:rPr>
              <w:t>Fusarium</w:t>
            </w: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 xml:space="preserve"> spp.)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EE43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559C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4,2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1045" w14:textId="77777777" w:rsidR="00874F92" w:rsidRPr="00EA597B" w:rsidRDefault="00874F92" w:rsidP="003D7D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0,8</w:t>
            </w:r>
          </w:p>
        </w:tc>
      </w:tr>
    </w:tbl>
    <w:p w14:paraId="21D2D222" w14:textId="77777777" w:rsidR="00874F92" w:rsidRPr="00EA597B" w:rsidRDefault="00874F92" w:rsidP="00874F92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FD41ED2" w14:textId="77777777" w:rsidR="00874F92" w:rsidRPr="00EA597B" w:rsidRDefault="00874F92" w:rsidP="00874F92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A597B">
        <w:rPr>
          <w:rFonts w:ascii="Times New Roman" w:hAnsi="Times New Roman"/>
          <w:bCs/>
          <w:sz w:val="24"/>
          <w:szCs w:val="24"/>
        </w:rPr>
        <w:lastRenderedPageBreak/>
        <w:tab/>
        <w:t>Podsumowując zdrowotność obu gatunków pszenic</w:t>
      </w:r>
      <w:r>
        <w:rPr>
          <w:rFonts w:ascii="Times New Roman" w:hAnsi="Times New Roman"/>
          <w:bCs/>
          <w:sz w:val="24"/>
          <w:szCs w:val="24"/>
        </w:rPr>
        <w:t xml:space="preserve"> niewymłacalnych </w:t>
      </w:r>
      <w:r w:rsidRPr="00EA597B">
        <w:rPr>
          <w:rFonts w:ascii="Times New Roman" w:hAnsi="Times New Roman"/>
          <w:bCs/>
          <w:sz w:val="24"/>
          <w:szCs w:val="24"/>
        </w:rPr>
        <w:t>determinowana była przebiegiem warunków pogodowych obfitujących w regularne opady oraz intensywnością uprawy</w:t>
      </w:r>
      <w:r>
        <w:rPr>
          <w:rFonts w:ascii="Times New Roman" w:hAnsi="Times New Roman"/>
          <w:bCs/>
          <w:sz w:val="24"/>
          <w:szCs w:val="24"/>
        </w:rPr>
        <w:t>,</w:t>
      </w:r>
      <w:r w:rsidRPr="00EA597B">
        <w:rPr>
          <w:rFonts w:ascii="Times New Roman" w:hAnsi="Times New Roman"/>
          <w:bCs/>
          <w:sz w:val="24"/>
          <w:szCs w:val="24"/>
        </w:rPr>
        <w:t xml:space="preserve"> z tendencją obniżonej zdrowotności roślin w systemie średnio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A597B">
        <w:rPr>
          <w:rFonts w:ascii="Times New Roman" w:hAnsi="Times New Roman"/>
          <w:bCs/>
          <w:sz w:val="24"/>
          <w:szCs w:val="24"/>
        </w:rPr>
        <w:t>nakładowym.</w:t>
      </w:r>
    </w:p>
    <w:p w14:paraId="77AF282A" w14:textId="77777777" w:rsidR="00874F92" w:rsidRPr="001A2A30" w:rsidRDefault="00874F92" w:rsidP="00874F92">
      <w:pPr>
        <w:spacing w:line="360" w:lineRule="auto"/>
        <w:jc w:val="both"/>
        <w:rPr>
          <w:rFonts w:ascii="Times New Roman" w:hAnsi="Times New Roman"/>
          <w:bCs/>
          <w:sz w:val="16"/>
          <w:szCs w:val="16"/>
          <w:u w:val="single"/>
        </w:rPr>
      </w:pPr>
    </w:p>
    <w:p w14:paraId="15A4D736" w14:textId="3D0BD460" w:rsidR="00874F92" w:rsidRPr="00266D8B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A093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A093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54F18">
        <w:rPr>
          <w:rFonts w:ascii="Times New Roman" w:hAnsi="Times New Roman" w:cs="Times New Roman"/>
          <w:b/>
          <w:bCs/>
          <w:sz w:val="24"/>
          <w:szCs w:val="24"/>
        </w:rPr>
        <w:t>Ocena z</w:t>
      </w:r>
      <w:r w:rsidRPr="00266D8B">
        <w:rPr>
          <w:rFonts w:ascii="Times New Roman" w:hAnsi="Times New Roman" w:cs="Times New Roman"/>
          <w:b/>
          <w:bCs/>
          <w:sz w:val="24"/>
          <w:szCs w:val="24"/>
        </w:rPr>
        <w:t>achwaszczeni</w:t>
      </w:r>
      <w:r w:rsidR="00F54F1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66D8B">
        <w:rPr>
          <w:rFonts w:ascii="Times New Roman" w:hAnsi="Times New Roman" w:cs="Times New Roman"/>
          <w:b/>
          <w:bCs/>
          <w:sz w:val="24"/>
          <w:szCs w:val="24"/>
        </w:rPr>
        <w:t xml:space="preserve"> pszenic niewymłacalnych </w:t>
      </w:r>
    </w:p>
    <w:p w14:paraId="6FE0E125" w14:textId="77777777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93A">
        <w:rPr>
          <w:rFonts w:ascii="Times New Roman" w:hAnsi="Times New Roman" w:cs="Times New Roman"/>
          <w:sz w:val="24"/>
          <w:szCs w:val="24"/>
        </w:rPr>
        <w:t>Stan zachwaszczenia pszenic niewymłacalnych określon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A093A">
        <w:rPr>
          <w:rFonts w:ascii="Times New Roman" w:hAnsi="Times New Roman" w:cs="Times New Roman"/>
          <w:sz w:val="24"/>
          <w:szCs w:val="24"/>
        </w:rPr>
        <w:t xml:space="preserve"> na kilka dni przed ich zbiorem,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Pr="005A093A">
        <w:rPr>
          <w:rFonts w:ascii="Times New Roman" w:hAnsi="Times New Roman" w:cs="Times New Roman"/>
          <w:sz w:val="24"/>
          <w:szCs w:val="24"/>
        </w:rPr>
        <w:t>odzwierciedl</w:t>
      </w:r>
      <w:r>
        <w:rPr>
          <w:rFonts w:ascii="Times New Roman" w:hAnsi="Times New Roman" w:cs="Times New Roman"/>
          <w:sz w:val="24"/>
          <w:szCs w:val="24"/>
        </w:rPr>
        <w:t xml:space="preserve">ić </w:t>
      </w:r>
      <w:r w:rsidRPr="005A093A">
        <w:rPr>
          <w:rFonts w:ascii="Times New Roman" w:hAnsi="Times New Roman" w:cs="Times New Roman"/>
          <w:sz w:val="24"/>
          <w:szCs w:val="24"/>
        </w:rPr>
        <w:t xml:space="preserve">trudności podczas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Pr="005A093A">
        <w:rPr>
          <w:rFonts w:ascii="Times New Roman" w:hAnsi="Times New Roman" w:cs="Times New Roman"/>
          <w:sz w:val="24"/>
          <w:szCs w:val="24"/>
        </w:rPr>
        <w:t xml:space="preserve">zbioru oraz ryzyko zanieczyszczenia materiału siewnego diasporami chwastów. </w:t>
      </w:r>
      <w:r w:rsidRPr="00C00F77">
        <w:rPr>
          <w:rFonts w:ascii="Times New Roman" w:hAnsi="Times New Roman"/>
          <w:sz w:val="24"/>
          <w:szCs w:val="24"/>
        </w:rPr>
        <w:t xml:space="preserve">Ocenę zachwaszczenie plantacji </w:t>
      </w:r>
      <w:r>
        <w:rPr>
          <w:rFonts w:ascii="Times New Roman" w:hAnsi="Times New Roman"/>
          <w:sz w:val="24"/>
          <w:szCs w:val="24"/>
        </w:rPr>
        <w:t>przeprowadzono w miejscach wyznaczonych l</w:t>
      </w:r>
      <w:r w:rsidRPr="00C00F77">
        <w:rPr>
          <w:rFonts w:ascii="Times New Roman" w:hAnsi="Times New Roman"/>
          <w:sz w:val="24"/>
          <w:szCs w:val="24"/>
        </w:rPr>
        <w:t xml:space="preserve">osowo, </w:t>
      </w:r>
      <w:r>
        <w:rPr>
          <w:rFonts w:ascii="Times New Roman" w:hAnsi="Times New Roman"/>
          <w:sz w:val="24"/>
          <w:szCs w:val="24"/>
        </w:rPr>
        <w:t xml:space="preserve">pobierając próbki </w:t>
      </w:r>
      <w:r w:rsidRPr="00C00F77">
        <w:rPr>
          <w:rFonts w:ascii="Times New Roman" w:hAnsi="Times New Roman"/>
          <w:sz w:val="24"/>
          <w:szCs w:val="24"/>
        </w:rPr>
        <w:t>ramką o powierzchni 0,25m</w:t>
      </w:r>
      <w:r w:rsidRPr="00C00F77">
        <w:rPr>
          <w:rFonts w:ascii="Times New Roman" w:hAnsi="Times New Roman"/>
          <w:sz w:val="24"/>
          <w:szCs w:val="24"/>
          <w:vertAlign w:val="superscript"/>
        </w:rPr>
        <w:t>2</w:t>
      </w:r>
      <w:r w:rsidRPr="00C00F7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(dla każdego obiektu p</w:t>
      </w:r>
      <w:r w:rsidRPr="00C00F77">
        <w:rPr>
          <w:rFonts w:ascii="Times New Roman" w:hAnsi="Times New Roman"/>
          <w:sz w:val="24"/>
          <w:szCs w:val="24"/>
        </w:rPr>
        <w:t>o 4 prób</w:t>
      </w:r>
      <w:r>
        <w:rPr>
          <w:rFonts w:ascii="Times New Roman" w:hAnsi="Times New Roman"/>
          <w:sz w:val="24"/>
          <w:szCs w:val="24"/>
        </w:rPr>
        <w:t>ki</w:t>
      </w:r>
      <w:r w:rsidRPr="00C00F77">
        <w:rPr>
          <w:rFonts w:ascii="Times New Roman" w:hAnsi="Times New Roman"/>
          <w:sz w:val="24"/>
          <w:szCs w:val="24"/>
        </w:rPr>
        <w:t xml:space="preserve"> biomasy nadziemnej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00F77">
        <w:rPr>
          <w:rFonts w:ascii="Times New Roman" w:hAnsi="Times New Roman"/>
          <w:sz w:val="24"/>
          <w:szCs w:val="24"/>
        </w:rPr>
        <w:t xml:space="preserve">wszystkie rośliny </w:t>
      </w:r>
      <w:r>
        <w:rPr>
          <w:rFonts w:ascii="Times New Roman" w:hAnsi="Times New Roman"/>
          <w:sz w:val="24"/>
          <w:szCs w:val="24"/>
        </w:rPr>
        <w:t xml:space="preserve">pszenicy </w:t>
      </w:r>
      <w:r w:rsidRPr="00C00F77">
        <w:rPr>
          <w:rFonts w:ascii="Times New Roman" w:hAnsi="Times New Roman"/>
          <w:sz w:val="24"/>
          <w:szCs w:val="24"/>
        </w:rPr>
        <w:t xml:space="preserve">oraz wszystkie chwasty). Następnie dokonywano podziału chwastów na gatunki i oznaczano ich masę. Ustalono skład botaniczny i biomasę chwastów, a także procentowy ich udział w biomasie łanu. </w:t>
      </w:r>
    </w:p>
    <w:p w14:paraId="212A40EE" w14:textId="77777777" w:rsidR="00874F92" w:rsidRPr="001A2A30" w:rsidRDefault="00874F92" w:rsidP="00874F92">
      <w:pPr>
        <w:spacing w:line="360" w:lineRule="auto"/>
        <w:jc w:val="both"/>
        <w:rPr>
          <w:rFonts w:ascii="Times New Roman" w:hAnsi="Times New Roman"/>
          <w:bCs/>
          <w:sz w:val="16"/>
          <w:szCs w:val="16"/>
          <w:u w:val="single"/>
        </w:rPr>
      </w:pPr>
    </w:p>
    <w:p w14:paraId="6D09A0EE" w14:textId="77777777" w:rsidR="00874F92" w:rsidRDefault="00874F92" w:rsidP="00874F92">
      <w:pPr>
        <w:jc w:val="both"/>
        <w:rPr>
          <w:rFonts w:ascii="Times New Roman" w:hAnsi="Times New Roman"/>
          <w:bCs/>
          <w:sz w:val="24"/>
          <w:szCs w:val="24"/>
        </w:rPr>
      </w:pPr>
      <w:r w:rsidRPr="00266D8B">
        <w:rPr>
          <w:rFonts w:ascii="Times New Roman" w:hAnsi="Times New Roman"/>
          <w:bCs/>
          <w:sz w:val="24"/>
          <w:szCs w:val="24"/>
        </w:rPr>
        <w:t>Tabela 4.</w:t>
      </w:r>
      <w:r w:rsidRPr="00EA597B">
        <w:rPr>
          <w:rFonts w:ascii="Times New Roman" w:hAnsi="Times New Roman"/>
          <w:bCs/>
          <w:sz w:val="24"/>
          <w:szCs w:val="24"/>
        </w:rPr>
        <w:t xml:space="preserve"> Z</w:t>
      </w:r>
      <w:r>
        <w:rPr>
          <w:rFonts w:ascii="Times New Roman" w:hAnsi="Times New Roman"/>
          <w:bCs/>
          <w:sz w:val="24"/>
          <w:szCs w:val="24"/>
        </w:rPr>
        <w:t xml:space="preserve">achwaszczenie </w:t>
      </w:r>
      <w:r w:rsidRPr="00EA597B">
        <w:rPr>
          <w:rFonts w:ascii="Times New Roman" w:hAnsi="Times New Roman"/>
          <w:bCs/>
          <w:sz w:val="24"/>
          <w:szCs w:val="24"/>
        </w:rPr>
        <w:t xml:space="preserve">pszenicy samopszy w ZPD w Bałcynach k. Ostródy oraz </w:t>
      </w:r>
    </w:p>
    <w:p w14:paraId="256FCCB0" w14:textId="77777777" w:rsidR="00874F92" w:rsidRDefault="00874F92" w:rsidP="00874F92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</w:t>
      </w:r>
      <w:r w:rsidRPr="00EA597B">
        <w:rPr>
          <w:rFonts w:ascii="Times New Roman" w:hAnsi="Times New Roman"/>
          <w:bCs/>
          <w:sz w:val="24"/>
          <w:szCs w:val="24"/>
        </w:rPr>
        <w:t>w gospodarstwie ekologicznym w Budziszewie (</w:t>
      </w:r>
      <w:r>
        <w:rPr>
          <w:rFonts w:ascii="Times New Roman" w:hAnsi="Times New Roman"/>
          <w:bCs/>
          <w:sz w:val="24"/>
          <w:szCs w:val="24"/>
        </w:rPr>
        <w:t>g na 1m</w:t>
      </w:r>
      <w:r w:rsidRPr="0043271A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EA597B">
        <w:rPr>
          <w:rFonts w:ascii="Times New Roman" w:hAnsi="Times New Roman"/>
          <w:bCs/>
          <w:sz w:val="24"/>
          <w:szCs w:val="24"/>
        </w:rPr>
        <w:t>)</w:t>
      </w:r>
    </w:p>
    <w:p w14:paraId="4D0C4A16" w14:textId="77777777" w:rsidR="00874F92" w:rsidRPr="001A2A30" w:rsidRDefault="00874F92" w:rsidP="00874F92">
      <w:pPr>
        <w:jc w:val="both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984"/>
        <w:gridCol w:w="1701"/>
        <w:gridCol w:w="1696"/>
      </w:tblGrid>
      <w:tr w:rsidR="00874F92" w:rsidRPr="00EA597B" w14:paraId="38490979" w14:textId="77777777" w:rsidTr="003D7D9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1923" w14:textId="77777777" w:rsidR="00874F92" w:rsidRPr="00EA597B" w:rsidRDefault="00874F92" w:rsidP="003D7D99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F684A2E" w14:textId="77777777" w:rsidR="00874F92" w:rsidRPr="00EA597B" w:rsidRDefault="00874F92" w:rsidP="003D7D99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 xml:space="preserve">Wyszczególnienie 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80ED" w14:textId="77777777" w:rsidR="00874F92" w:rsidRPr="00EA597B" w:rsidRDefault="00874F92" w:rsidP="003D7D99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Intensywność uprawy ekologicznej</w:t>
            </w:r>
          </w:p>
        </w:tc>
      </w:tr>
      <w:tr w:rsidR="00874F92" w:rsidRPr="00EA597B" w14:paraId="2625D906" w14:textId="77777777" w:rsidTr="003D7D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26B8" w14:textId="77777777" w:rsidR="00874F92" w:rsidRPr="00EA597B" w:rsidRDefault="00874F92" w:rsidP="003D7D99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50C9" w14:textId="77777777" w:rsidR="00874F92" w:rsidRPr="00EA597B" w:rsidRDefault="00874F92" w:rsidP="003D7D99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ZPD Bałcyny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1719" w14:textId="77777777" w:rsidR="00874F92" w:rsidRPr="00EA597B" w:rsidRDefault="00874F92" w:rsidP="003D7D99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Budziszewo</w:t>
            </w:r>
          </w:p>
        </w:tc>
      </w:tr>
      <w:tr w:rsidR="00874F92" w:rsidRPr="00EA597B" w14:paraId="3CA04314" w14:textId="77777777" w:rsidTr="003D7D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84D6" w14:textId="77777777" w:rsidR="00874F92" w:rsidRPr="00EA597B" w:rsidRDefault="00874F92" w:rsidP="003D7D99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CE6C" w14:textId="77777777" w:rsidR="00874F92" w:rsidRPr="00EA597B" w:rsidRDefault="00874F92" w:rsidP="003D7D9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/>
                <w:bCs/>
                <w:sz w:val="24"/>
                <w:szCs w:val="24"/>
              </w:rPr>
              <w:t>E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E66B" w14:textId="77777777" w:rsidR="00874F92" w:rsidRPr="00EA597B" w:rsidRDefault="00874F92" w:rsidP="003D7D9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/>
                <w:bCs/>
                <w:sz w:val="24"/>
                <w:szCs w:val="24"/>
              </w:rPr>
              <w:t>E 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60E6" w14:textId="77777777" w:rsidR="00874F92" w:rsidRPr="00EA597B" w:rsidRDefault="00874F92" w:rsidP="003D7D99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/>
                <w:bCs/>
                <w:sz w:val="24"/>
                <w:szCs w:val="24"/>
              </w:rPr>
              <w:t>E 1</w:t>
            </w:r>
          </w:p>
        </w:tc>
      </w:tr>
      <w:tr w:rsidR="00874F92" w:rsidRPr="00EA597B" w14:paraId="3057845F" w14:textId="77777777" w:rsidTr="003D7D99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22D7" w14:textId="77777777" w:rsidR="00874F92" w:rsidRPr="00EA597B" w:rsidRDefault="00874F92" w:rsidP="003D7D99">
            <w:pPr>
              <w:spacing w:before="100" w:after="8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Samopsza jara, genotyp Jara</w:t>
            </w:r>
          </w:p>
        </w:tc>
      </w:tr>
      <w:tr w:rsidR="00874F92" w:rsidRPr="00EA597B" w14:paraId="5AE6A6E9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0A81" w14:textId="77777777" w:rsidR="00874F92" w:rsidRPr="00E01B15" w:rsidRDefault="00874F92" w:rsidP="003D7D99">
            <w:pPr>
              <w:spacing w:before="60" w:after="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01B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Chenopodium album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B01D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F353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5,84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5FC3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2,85</w:t>
            </w:r>
          </w:p>
        </w:tc>
      </w:tr>
      <w:tr w:rsidR="00874F92" w:rsidRPr="00EA597B" w14:paraId="50E46B92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2823" w14:textId="77777777" w:rsidR="00874F92" w:rsidRPr="00E01B15" w:rsidRDefault="00874F92" w:rsidP="003D7D99">
            <w:pPr>
              <w:spacing w:before="60" w:after="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Cirsum arvense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AB59" w14:textId="77777777" w:rsidR="00874F92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26A3" w14:textId="77777777" w:rsidR="00874F92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029E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9,72</w:t>
            </w:r>
          </w:p>
        </w:tc>
      </w:tr>
      <w:tr w:rsidR="00874F92" w:rsidRPr="00EA597B" w14:paraId="7EBCD09D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A9C3" w14:textId="77777777" w:rsidR="00874F92" w:rsidRPr="00E01B15" w:rsidRDefault="00874F92" w:rsidP="003D7D99">
            <w:pPr>
              <w:spacing w:before="60" w:after="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01B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Polygonum convolvulus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82FF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2,71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2C5B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2,48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6FFC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1,94</w:t>
            </w:r>
          </w:p>
        </w:tc>
      </w:tr>
      <w:tr w:rsidR="00874F92" w:rsidRPr="00EA597B" w14:paraId="1658C47A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0E79" w14:textId="77777777" w:rsidR="00874F92" w:rsidRPr="00E01B15" w:rsidRDefault="00874F92" w:rsidP="003D7D99">
            <w:pPr>
              <w:spacing w:before="60" w:after="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01B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Polygonum aviculare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001C" w14:textId="77777777" w:rsidR="00874F92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2F4E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1,32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8401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0,58</w:t>
            </w:r>
          </w:p>
        </w:tc>
      </w:tr>
      <w:tr w:rsidR="00874F92" w:rsidRPr="00EA597B" w14:paraId="69EFBDBE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32F1" w14:textId="77777777" w:rsidR="00874F92" w:rsidRPr="00E01B15" w:rsidRDefault="00874F92" w:rsidP="003D7D99">
            <w:pPr>
              <w:spacing w:before="60" w:after="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01B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Spergula arvensis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3159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0F74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B31A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4F92" w:rsidRPr="00EA597B" w14:paraId="17085741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FEF0" w14:textId="77777777" w:rsidR="00874F92" w:rsidRPr="00E01B15" w:rsidRDefault="00874F92" w:rsidP="003D7D99">
            <w:pPr>
              <w:spacing w:before="60" w:after="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01B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An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</w:t>
            </w:r>
            <w:r w:rsidRPr="00E01B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hemis arvensis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F9A8" w14:textId="77777777" w:rsidR="00874F92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0,80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6BEA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1,14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A73A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2,12</w:t>
            </w:r>
          </w:p>
        </w:tc>
      </w:tr>
      <w:tr w:rsidR="00874F92" w:rsidRPr="00EA597B" w14:paraId="5EB026F2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23C4" w14:textId="77777777" w:rsidR="00874F92" w:rsidRPr="00E01B15" w:rsidRDefault="00874F92" w:rsidP="003D7D99">
            <w:pPr>
              <w:spacing w:before="60" w:after="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01B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Viola arvensis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F728" w14:textId="77777777" w:rsidR="00874F92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BB62" w14:textId="77777777" w:rsidR="00874F92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0,36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7033" w14:textId="77777777" w:rsidR="00874F92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0,42</w:t>
            </w:r>
          </w:p>
        </w:tc>
      </w:tr>
      <w:tr w:rsidR="00874F92" w:rsidRPr="00EA597B" w14:paraId="4ADC0A4A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0AA0" w14:textId="77777777" w:rsidR="00874F92" w:rsidRPr="00E01B15" w:rsidRDefault="00874F92" w:rsidP="003D7D99">
            <w:pPr>
              <w:spacing w:before="60" w:after="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01B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Centaurea cyanus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6782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0,21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8F5D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0,20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B1EA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0,16</w:t>
            </w:r>
          </w:p>
        </w:tc>
      </w:tr>
      <w:tr w:rsidR="00874F92" w:rsidRPr="00EA597B" w14:paraId="6E2487AC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A022" w14:textId="77777777" w:rsidR="00874F92" w:rsidRPr="00E01B15" w:rsidRDefault="00874F92" w:rsidP="003D7D99">
            <w:pPr>
              <w:spacing w:before="60" w:after="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01B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Capsella bursa-pastoris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1DBB" w14:textId="77777777" w:rsidR="00874F92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5FA2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9561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0,20</w:t>
            </w:r>
          </w:p>
        </w:tc>
      </w:tr>
      <w:tr w:rsidR="00874F92" w:rsidRPr="00EA597B" w14:paraId="19861783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BEBC" w14:textId="77777777" w:rsidR="00874F92" w:rsidRPr="00E01B15" w:rsidRDefault="00874F92" w:rsidP="003D7D99">
            <w:pPr>
              <w:spacing w:before="60" w:after="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01B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Lamium amplexicaule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DF7A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3976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6485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0,24</w:t>
            </w:r>
          </w:p>
        </w:tc>
      </w:tr>
      <w:tr w:rsidR="00874F92" w:rsidRPr="00EA597B" w14:paraId="3DA2F194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C439" w14:textId="77777777" w:rsidR="00874F92" w:rsidRPr="00E01B15" w:rsidRDefault="00874F92" w:rsidP="003D7D99">
            <w:pPr>
              <w:spacing w:before="60" w:after="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Stellaria media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8B0E" w14:textId="77777777" w:rsidR="00874F92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9BCF" w14:textId="77777777" w:rsidR="00874F92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3AA1" w14:textId="77777777" w:rsidR="00874F92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0,15</w:t>
            </w:r>
          </w:p>
        </w:tc>
      </w:tr>
      <w:tr w:rsidR="00874F92" w:rsidRPr="00EA597B" w14:paraId="68D8C152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925C" w14:textId="77777777" w:rsidR="00874F92" w:rsidRPr="00EA597B" w:rsidRDefault="00874F92" w:rsidP="003D7D99">
            <w:pPr>
              <w:spacing w:before="60" w:after="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Obsada źdźbeł samopszy, szt. m</w:t>
            </w:r>
            <w:r w:rsidRPr="003A6F80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-2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93DD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40DA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D48B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686</w:t>
            </w:r>
          </w:p>
        </w:tc>
      </w:tr>
      <w:tr w:rsidR="00874F92" w:rsidRPr="00EA597B" w14:paraId="2D487BE9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450C" w14:textId="77777777" w:rsidR="00874F92" w:rsidRDefault="00874F92" w:rsidP="003D7D99">
            <w:pPr>
              <w:spacing w:before="60" w:after="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Biomasa łanu, g m</w:t>
            </w:r>
            <w:r w:rsidRPr="003A6F80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CA89" w14:textId="77777777" w:rsidR="00874F92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1 508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8FD5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1 488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C2B6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1 270</w:t>
            </w:r>
          </w:p>
        </w:tc>
      </w:tr>
      <w:tr w:rsidR="00874F92" w:rsidRPr="00EA597B" w14:paraId="0BF99B58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7189" w14:textId="77777777" w:rsidR="00874F92" w:rsidRPr="00EA597B" w:rsidRDefault="00874F92" w:rsidP="003D7D99">
            <w:pPr>
              <w:spacing w:before="60" w:after="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Masa chwastów, g m</w:t>
            </w:r>
            <w:r w:rsidRPr="003A6F80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7114" w14:textId="77777777" w:rsidR="00874F92" w:rsidRPr="004A7936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7936">
              <w:rPr>
                <w:rFonts w:ascii="Times New Roman" w:hAnsi="Times New Roman"/>
                <w:bCs/>
                <w:sz w:val="24"/>
                <w:szCs w:val="24"/>
              </w:rPr>
              <w:t>12,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4A793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0414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11,81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37C1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18,38</w:t>
            </w:r>
          </w:p>
        </w:tc>
      </w:tr>
    </w:tbl>
    <w:p w14:paraId="0058F206" w14:textId="77777777" w:rsidR="00A23468" w:rsidRDefault="00A23468" w:rsidP="00874F9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2D0CFC1" w14:textId="77777777" w:rsidR="00A23468" w:rsidRDefault="00A23468" w:rsidP="00874F9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1C9233D" w14:textId="238F0444" w:rsidR="00874F92" w:rsidRPr="004D530F" w:rsidRDefault="00874F92" w:rsidP="00874F9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530F">
        <w:rPr>
          <w:rFonts w:ascii="Times New Roman" w:hAnsi="Times New Roman"/>
          <w:sz w:val="24"/>
          <w:szCs w:val="24"/>
        </w:rPr>
        <w:lastRenderedPageBreak/>
        <w:t xml:space="preserve">Zachwaszczenie </w:t>
      </w:r>
      <w:r>
        <w:rPr>
          <w:rFonts w:ascii="Times New Roman" w:hAnsi="Times New Roman"/>
          <w:sz w:val="24"/>
          <w:szCs w:val="24"/>
        </w:rPr>
        <w:t xml:space="preserve">pszenicy samopszy </w:t>
      </w:r>
      <w:r w:rsidRPr="004D530F">
        <w:rPr>
          <w:rFonts w:ascii="Times New Roman" w:hAnsi="Times New Roman"/>
          <w:sz w:val="24"/>
          <w:szCs w:val="24"/>
        </w:rPr>
        <w:t>jest wypadkową wielu czynników, w tym kultury roli, konkurencyjn</w:t>
      </w:r>
      <w:r>
        <w:rPr>
          <w:rFonts w:ascii="Times New Roman" w:hAnsi="Times New Roman"/>
          <w:sz w:val="24"/>
          <w:szCs w:val="24"/>
        </w:rPr>
        <w:t xml:space="preserve">ości danej odmiany </w:t>
      </w:r>
      <w:r w:rsidRPr="004D530F">
        <w:rPr>
          <w:rFonts w:ascii="Times New Roman" w:hAnsi="Times New Roman"/>
          <w:sz w:val="24"/>
          <w:szCs w:val="24"/>
        </w:rPr>
        <w:t xml:space="preserve">wobec chwastów, warunków pogodowych, pielęgnacji. </w:t>
      </w:r>
      <w:r>
        <w:rPr>
          <w:rFonts w:ascii="Times New Roman" w:hAnsi="Times New Roman"/>
          <w:sz w:val="24"/>
          <w:szCs w:val="24"/>
        </w:rPr>
        <w:t xml:space="preserve">Generalnie samopsza silnie się krzewiąc i będąc wysokim zbożem silnie i skutecznie konkuruje z chwastami. </w:t>
      </w:r>
      <w:r w:rsidRPr="004D530F">
        <w:rPr>
          <w:rFonts w:ascii="Times New Roman" w:hAnsi="Times New Roman"/>
          <w:sz w:val="24"/>
          <w:szCs w:val="24"/>
        </w:rPr>
        <w:t xml:space="preserve">Na glebie </w:t>
      </w:r>
      <w:r>
        <w:rPr>
          <w:rFonts w:ascii="Times New Roman" w:hAnsi="Times New Roman"/>
          <w:sz w:val="24"/>
          <w:szCs w:val="24"/>
        </w:rPr>
        <w:t xml:space="preserve">średniej </w:t>
      </w:r>
      <w:r w:rsidRPr="004D530F">
        <w:rPr>
          <w:rFonts w:ascii="Times New Roman" w:hAnsi="Times New Roman"/>
          <w:sz w:val="24"/>
          <w:szCs w:val="24"/>
        </w:rPr>
        <w:t xml:space="preserve">kompleksu </w:t>
      </w:r>
      <w:r>
        <w:rPr>
          <w:rFonts w:ascii="Times New Roman" w:hAnsi="Times New Roman"/>
          <w:sz w:val="24"/>
          <w:szCs w:val="24"/>
        </w:rPr>
        <w:t>pszennego do</w:t>
      </w:r>
      <w:r w:rsidRPr="004D530F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r</w:t>
      </w:r>
      <w:r w:rsidRPr="004D530F">
        <w:rPr>
          <w:rFonts w:ascii="Times New Roman" w:hAnsi="Times New Roman"/>
          <w:sz w:val="24"/>
          <w:szCs w:val="24"/>
        </w:rPr>
        <w:t xml:space="preserve">ego </w:t>
      </w:r>
      <w:r>
        <w:rPr>
          <w:rFonts w:ascii="Times New Roman" w:hAnsi="Times New Roman"/>
          <w:sz w:val="24"/>
          <w:szCs w:val="24"/>
        </w:rPr>
        <w:t xml:space="preserve">zachwaszczenie było niewielkie, tak w ekstensywnej jak i w intensywnej uprawie, stanowiąc poniżej 1% biomasy łanu. Na glebie ciężkiej dominował ostrożeń polny, obsada samopszy była mniejsza, a udział chwastów w łanie większy – 1,4%, jednak daleko mniejszy od poziomu istotnie mogącego ograniczyć wydajność samopszy </w:t>
      </w:r>
      <w:r w:rsidRPr="004D530F">
        <w:rPr>
          <w:rFonts w:ascii="Times New Roman" w:hAnsi="Times New Roman"/>
          <w:sz w:val="24"/>
          <w:szCs w:val="24"/>
        </w:rPr>
        <w:t xml:space="preserve">(tab. </w:t>
      </w:r>
      <w:r>
        <w:rPr>
          <w:rFonts w:ascii="Times New Roman" w:hAnsi="Times New Roman"/>
          <w:sz w:val="24"/>
          <w:szCs w:val="24"/>
        </w:rPr>
        <w:t>4</w:t>
      </w:r>
      <w:r w:rsidRPr="004D530F">
        <w:rPr>
          <w:rFonts w:ascii="Times New Roman" w:hAnsi="Times New Roman"/>
          <w:sz w:val="24"/>
          <w:szCs w:val="24"/>
        </w:rPr>
        <w:t xml:space="preserve">). </w:t>
      </w:r>
    </w:p>
    <w:p w14:paraId="1C598B57" w14:textId="77777777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530F">
        <w:rPr>
          <w:rFonts w:ascii="Times New Roman" w:hAnsi="Times New Roman"/>
          <w:sz w:val="24"/>
          <w:szCs w:val="24"/>
        </w:rPr>
        <w:t xml:space="preserve">W składzie botanicznym chwastów </w:t>
      </w:r>
      <w:r>
        <w:rPr>
          <w:rFonts w:ascii="Times New Roman" w:hAnsi="Times New Roman"/>
          <w:sz w:val="24"/>
          <w:szCs w:val="24"/>
        </w:rPr>
        <w:t xml:space="preserve">na glebie średniej </w:t>
      </w:r>
      <w:r w:rsidRPr="004D530F">
        <w:rPr>
          <w:rFonts w:ascii="Times New Roman" w:hAnsi="Times New Roman"/>
          <w:sz w:val="24"/>
          <w:szCs w:val="24"/>
        </w:rPr>
        <w:t xml:space="preserve">uwagę zwraca dominująca pozycja </w:t>
      </w:r>
      <w:r>
        <w:rPr>
          <w:rFonts w:ascii="Times New Roman" w:hAnsi="Times New Roman"/>
          <w:sz w:val="24"/>
          <w:szCs w:val="24"/>
        </w:rPr>
        <w:t>komosy, a na glebie ciężkiej ostrożnia polnego.</w:t>
      </w:r>
      <w:r w:rsidRPr="004D530F">
        <w:rPr>
          <w:rFonts w:ascii="Times New Roman" w:hAnsi="Times New Roman"/>
          <w:sz w:val="24"/>
          <w:szCs w:val="24"/>
        </w:rPr>
        <w:t xml:space="preserve"> </w:t>
      </w:r>
    </w:p>
    <w:p w14:paraId="32435A95" w14:textId="77777777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CF6C5AB" w14:textId="40A370E8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530F">
        <w:rPr>
          <w:rFonts w:ascii="Times New Roman" w:hAnsi="Times New Roman"/>
          <w:sz w:val="24"/>
          <w:szCs w:val="24"/>
        </w:rPr>
        <w:t xml:space="preserve">Zachwaszczenie </w:t>
      </w:r>
      <w:r>
        <w:rPr>
          <w:rFonts w:ascii="Times New Roman" w:hAnsi="Times New Roman"/>
          <w:sz w:val="24"/>
          <w:szCs w:val="24"/>
        </w:rPr>
        <w:t xml:space="preserve">pszenicy płaskurki podobnie jak samopszy </w:t>
      </w:r>
      <w:r w:rsidRPr="004D530F">
        <w:rPr>
          <w:rFonts w:ascii="Times New Roman" w:hAnsi="Times New Roman"/>
          <w:sz w:val="24"/>
          <w:szCs w:val="24"/>
        </w:rPr>
        <w:t>jest wypadkową wielu czynników</w:t>
      </w:r>
      <w:r>
        <w:rPr>
          <w:rFonts w:ascii="Times New Roman" w:hAnsi="Times New Roman"/>
          <w:sz w:val="24"/>
          <w:szCs w:val="24"/>
        </w:rPr>
        <w:t xml:space="preserve">. Płaskurka nie krzewi się tak silnie jak samopsza, pozostawiając nieco więcej przestrzeni dla chwastów. </w:t>
      </w:r>
      <w:r w:rsidRPr="004D530F">
        <w:rPr>
          <w:rFonts w:ascii="Times New Roman" w:hAnsi="Times New Roman"/>
          <w:sz w:val="24"/>
          <w:szCs w:val="24"/>
        </w:rPr>
        <w:t xml:space="preserve">Na glebie </w:t>
      </w:r>
      <w:r>
        <w:rPr>
          <w:rFonts w:ascii="Times New Roman" w:hAnsi="Times New Roman"/>
          <w:sz w:val="24"/>
          <w:szCs w:val="24"/>
        </w:rPr>
        <w:t xml:space="preserve">średniej </w:t>
      </w:r>
      <w:r w:rsidRPr="004D530F">
        <w:rPr>
          <w:rFonts w:ascii="Times New Roman" w:hAnsi="Times New Roman"/>
          <w:sz w:val="24"/>
          <w:szCs w:val="24"/>
        </w:rPr>
        <w:t xml:space="preserve">kompleksu </w:t>
      </w:r>
      <w:r>
        <w:rPr>
          <w:rFonts w:ascii="Times New Roman" w:hAnsi="Times New Roman"/>
          <w:sz w:val="24"/>
          <w:szCs w:val="24"/>
        </w:rPr>
        <w:t>pszennego do</w:t>
      </w:r>
      <w:r w:rsidRPr="004D530F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r</w:t>
      </w:r>
      <w:r w:rsidRPr="004D530F">
        <w:rPr>
          <w:rFonts w:ascii="Times New Roman" w:hAnsi="Times New Roman"/>
          <w:sz w:val="24"/>
          <w:szCs w:val="24"/>
        </w:rPr>
        <w:t xml:space="preserve">ego, </w:t>
      </w:r>
      <w:r>
        <w:rPr>
          <w:rFonts w:ascii="Times New Roman" w:hAnsi="Times New Roman"/>
          <w:sz w:val="24"/>
          <w:szCs w:val="24"/>
        </w:rPr>
        <w:t xml:space="preserve">zachwaszczenie płaskurki, zarówno genotypu Jasna jak i Złota, było nieco większe niż samopszy, ale wciąż niewielkie. Dotyczy to zarówno uprawy ekstensywnej jak i intensywnej, aczkolwiek w tej drugiej zaznaczyła się tendencja do wzrostu zachwaszczenia. Biomasa chwastów </w:t>
      </w:r>
      <w:r w:rsidRPr="00931C06">
        <w:rPr>
          <w:rFonts w:ascii="Times New Roman" w:hAnsi="Times New Roman"/>
          <w:sz w:val="24"/>
          <w:szCs w:val="24"/>
        </w:rPr>
        <w:t xml:space="preserve">stanowiła </w:t>
      </w:r>
      <w:r>
        <w:rPr>
          <w:rFonts w:ascii="Times New Roman" w:hAnsi="Times New Roman"/>
          <w:sz w:val="24"/>
          <w:szCs w:val="24"/>
        </w:rPr>
        <w:t xml:space="preserve">poniżej 2% biomasy łanu. Na glebie średniej dominowała komosa oraz rdest powojowaty, natomiast na glebie ciężkiej dominował ostrożeń polny. Obsada płaskurki była mniejsza niż samopszy. Biomasa i udział chwastów w łanie był nieco większy w genotypie płaskurki Złota niż Jasna. Warto przy tym podkreślić, że stwierdzona wielkość zachwaszczenia nie zagrażała istotnie wielkości plonu płaskurki </w:t>
      </w:r>
      <w:r w:rsidRPr="004D530F">
        <w:rPr>
          <w:rFonts w:ascii="Times New Roman" w:hAnsi="Times New Roman"/>
          <w:sz w:val="24"/>
          <w:szCs w:val="24"/>
        </w:rPr>
        <w:t xml:space="preserve">(tab. </w:t>
      </w:r>
      <w:r>
        <w:rPr>
          <w:rFonts w:ascii="Times New Roman" w:hAnsi="Times New Roman"/>
          <w:sz w:val="24"/>
          <w:szCs w:val="24"/>
        </w:rPr>
        <w:t>5</w:t>
      </w:r>
      <w:r w:rsidRPr="004D530F">
        <w:rPr>
          <w:rFonts w:ascii="Times New Roman" w:hAnsi="Times New Roman"/>
          <w:sz w:val="24"/>
          <w:szCs w:val="24"/>
        </w:rPr>
        <w:t xml:space="preserve">). </w:t>
      </w:r>
    </w:p>
    <w:p w14:paraId="020A0C2A" w14:textId="77777777" w:rsidR="00874F92" w:rsidRPr="004D530F" w:rsidRDefault="00874F92" w:rsidP="00874F9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6814EF8" w14:textId="77777777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Zachwaszczenie płaskurki genotyp Złota w uprawie na glebie ciężkiej nie odbiegało od tego na glebie średnio zwięzłej. Zaznaczyły się jednak różnice w</w:t>
      </w:r>
      <w:r w:rsidRPr="004D530F">
        <w:rPr>
          <w:rFonts w:ascii="Times New Roman" w:hAnsi="Times New Roman"/>
          <w:sz w:val="24"/>
          <w:szCs w:val="24"/>
        </w:rPr>
        <w:t xml:space="preserve"> składzie botanicznym chwastów </w:t>
      </w:r>
      <w:r>
        <w:rPr>
          <w:rFonts w:ascii="Times New Roman" w:hAnsi="Times New Roman"/>
          <w:sz w:val="24"/>
          <w:szCs w:val="24"/>
        </w:rPr>
        <w:t xml:space="preserve">na glebie średniej i ciężkiej. Na tej ostatniej </w:t>
      </w:r>
      <w:r w:rsidRPr="004D530F">
        <w:rPr>
          <w:rFonts w:ascii="Times New Roman" w:hAnsi="Times New Roman"/>
          <w:sz w:val="24"/>
          <w:szCs w:val="24"/>
        </w:rPr>
        <w:t xml:space="preserve">uwagę zwraca </w:t>
      </w:r>
      <w:r>
        <w:rPr>
          <w:rFonts w:ascii="Times New Roman" w:hAnsi="Times New Roman"/>
          <w:sz w:val="24"/>
          <w:szCs w:val="24"/>
        </w:rPr>
        <w:t xml:space="preserve">dużo mniejszy udział komosy, a przy tym </w:t>
      </w:r>
      <w:r w:rsidRPr="004D530F">
        <w:rPr>
          <w:rFonts w:ascii="Times New Roman" w:hAnsi="Times New Roman"/>
          <w:sz w:val="24"/>
          <w:szCs w:val="24"/>
        </w:rPr>
        <w:t xml:space="preserve">dominująca pozycja </w:t>
      </w:r>
      <w:r>
        <w:rPr>
          <w:rFonts w:ascii="Times New Roman" w:hAnsi="Times New Roman"/>
          <w:sz w:val="24"/>
          <w:szCs w:val="24"/>
        </w:rPr>
        <w:t>ostrożnia polnego.</w:t>
      </w:r>
      <w:r w:rsidRPr="004D530F">
        <w:rPr>
          <w:rFonts w:ascii="Times New Roman" w:hAnsi="Times New Roman"/>
          <w:sz w:val="24"/>
          <w:szCs w:val="24"/>
        </w:rPr>
        <w:t xml:space="preserve"> </w:t>
      </w:r>
    </w:p>
    <w:p w14:paraId="39BF6447" w14:textId="77777777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E76BCA6" w14:textId="77777777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C3029BC" w14:textId="77777777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EBDEDD5" w14:textId="77777777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759EABB" w14:textId="77777777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F8EE66A" w14:textId="77777777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82A7296" w14:textId="77777777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F7AA48D" w14:textId="77777777" w:rsidR="00874F92" w:rsidRPr="00F615EA" w:rsidRDefault="00874F92" w:rsidP="00874F92">
      <w:pPr>
        <w:jc w:val="both"/>
        <w:rPr>
          <w:rFonts w:ascii="Times New Roman" w:hAnsi="Times New Roman"/>
          <w:bCs/>
          <w:sz w:val="24"/>
          <w:szCs w:val="24"/>
        </w:rPr>
      </w:pPr>
      <w:r w:rsidRPr="00F615EA">
        <w:rPr>
          <w:rFonts w:ascii="Times New Roman" w:hAnsi="Times New Roman"/>
          <w:bCs/>
          <w:sz w:val="24"/>
          <w:szCs w:val="24"/>
        </w:rPr>
        <w:lastRenderedPageBreak/>
        <w:t xml:space="preserve">Tabela 5. Zachwaszczenie pszenicy płaskurki w ZPD w Bałcynach k. Ostródy oraz </w:t>
      </w:r>
    </w:p>
    <w:p w14:paraId="1F07C10B" w14:textId="77777777" w:rsidR="00874F92" w:rsidRDefault="00874F92" w:rsidP="00874F92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EA597B">
        <w:rPr>
          <w:rFonts w:ascii="Times New Roman" w:hAnsi="Times New Roman"/>
          <w:bCs/>
          <w:sz w:val="24"/>
          <w:szCs w:val="24"/>
        </w:rPr>
        <w:t>w gospodarstwie ekologicznym w Budziszewie (</w:t>
      </w:r>
      <w:r>
        <w:rPr>
          <w:rFonts w:ascii="Times New Roman" w:hAnsi="Times New Roman"/>
          <w:bCs/>
          <w:sz w:val="24"/>
          <w:szCs w:val="24"/>
        </w:rPr>
        <w:t>g na 1m</w:t>
      </w:r>
      <w:r w:rsidRPr="0043271A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EA597B">
        <w:rPr>
          <w:rFonts w:ascii="Times New Roman" w:hAnsi="Times New Roman"/>
          <w:bCs/>
          <w:sz w:val="24"/>
          <w:szCs w:val="24"/>
        </w:rPr>
        <w:t>)</w:t>
      </w:r>
    </w:p>
    <w:p w14:paraId="07857461" w14:textId="77777777" w:rsidR="00874F92" w:rsidRPr="001A2A30" w:rsidRDefault="00874F92" w:rsidP="00874F92">
      <w:pPr>
        <w:jc w:val="both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984"/>
        <w:gridCol w:w="1701"/>
        <w:gridCol w:w="1696"/>
      </w:tblGrid>
      <w:tr w:rsidR="00874F92" w:rsidRPr="00EA597B" w14:paraId="20FD2827" w14:textId="77777777" w:rsidTr="003D7D9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5540" w14:textId="77777777" w:rsidR="00874F92" w:rsidRPr="00EA597B" w:rsidRDefault="00874F92" w:rsidP="003D7D99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7A951F0" w14:textId="77777777" w:rsidR="00874F92" w:rsidRPr="00EA597B" w:rsidRDefault="00874F92" w:rsidP="003D7D99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 xml:space="preserve">Wyszczególnienie </w:t>
            </w: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4E49" w14:textId="77777777" w:rsidR="00874F92" w:rsidRPr="00EA597B" w:rsidRDefault="00874F92" w:rsidP="003D7D99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Intensywność uprawy ekologicznej</w:t>
            </w:r>
          </w:p>
        </w:tc>
      </w:tr>
      <w:tr w:rsidR="00874F92" w:rsidRPr="00EA597B" w14:paraId="71D83C2E" w14:textId="77777777" w:rsidTr="003D7D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2DA5" w14:textId="77777777" w:rsidR="00874F92" w:rsidRPr="00EA597B" w:rsidRDefault="00874F92" w:rsidP="003D7D99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E5BC" w14:textId="77777777" w:rsidR="00874F92" w:rsidRPr="00EA597B" w:rsidRDefault="00874F92" w:rsidP="003D7D99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ZPD Bałcyny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527D" w14:textId="77777777" w:rsidR="00874F92" w:rsidRPr="00EA597B" w:rsidRDefault="00874F92" w:rsidP="003D7D99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Budziszewo</w:t>
            </w:r>
          </w:p>
        </w:tc>
      </w:tr>
      <w:tr w:rsidR="00874F92" w:rsidRPr="00EA597B" w14:paraId="51C57372" w14:textId="77777777" w:rsidTr="003D7D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A873" w14:textId="77777777" w:rsidR="00874F92" w:rsidRPr="00EA597B" w:rsidRDefault="00874F92" w:rsidP="003D7D99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0172" w14:textId="77777777" w:rsidR="00874F92" w:rsidRPr="00EA597B" w:rsidRDefault="00874F92" w:rsidP="003D7D9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/>
                <w:bCs/>
                <w:sz w:val="24"/>
                <w:szCs w:val="24"/>
              </w:rPr>
              <w:t>E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38B3" w14:textId="77777777" w:rsidR="00874F92" w:rsidRPr="00EA597B" w:rsidRDefault="00874F92" w:rsidP="003D7D9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/>
                <w:bCs/>
                <w:sz w:val="24"/>
                <w:szCs w:val="24"/>
              </w:rPr>
              <w:t>E 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ED0A" w14:textId="77777777" w:rsidR="00874F92" w:rsidRPr="00EA597B" w:rsidRDefault="00874F92" w:rsidP="003D7D99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597B">
              <w:rPr>
                <w:rFonts w:ascii="Times New Roman" w:hAnsi="Times New Roman"/>
                <w:b/>
                <w:bCs/>
                <w:sz w:val="24"/>
                <w:szCs w:val="24"/>
              </w:rPr>
              <w:t>E 1</w:t>
            </w:r>
          </w:p>
        </w:tc>
      </w:tr>
      <w:tr w:rsidR="00874F92" w:rsidRPr="00EA597B" w14:paraId="2E392375" w14:textId="77777777" w:rsidTr="003D7D99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BBF3" w14:textId="77777777" w:rsidR="00874F92" w:rsidRPr="00EA597B" w:rsidRDefault="00874F92" w:rsidP="003D7D99">
            <w:pPr>
              <w:spacing w:before="100" w:after="8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Płaskurka </w:t>
            </w: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>jara, genotyp Ja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sna</w:t>
            </w:r>
          </w:p>
        </w:tc>
      </w:tr>
      <w:tr w:rsidR="00874F92" w:rsidRPr="00EA597B" w14:paraId="6AC1B054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1299" w14:textId="77777777" w:rsidR="00874F92" w:rsidRPr="00E01B15" w:rsidRDefault="00874F92" w:rsidP="003D7D99">
            <w:pPr>
              <w:spacing w:before="60" w:after="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01B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Chenopodium album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6249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30CF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8,08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4812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874F92" w:rsidRPr="00EA597B" w14:paraId="688311DB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85E5" w14:textId="77777777" w:rsidR="00874F92" w:rsidRPr="00E01B15" w:rsidRDefault="00874F92" w:rsidP="003D7D99">
            <w:pPr>
              <w:spacing w:before="60" w:after="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01B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Polygonum convolvulus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73F0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 xml:space="preserve">3,92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9E8C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 xml:space="preserve">3,62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2AF7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4F92" w:rsidRPr="00EA597B" w14:paraId="3011934B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ED62" w14:textId="77777777" w:rsidR="00874F92" w:rsidRPr="00E01B15" w:rsidRDefault="00874F92" w:rsidP="003D7D99">
            <w:pPr>
              <w:spacing w:before="60" w:after="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01B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Polygonum aviculare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6E84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9458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2,72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DE5D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4F92" w:rsidRPr="00EA597B" w14:paraId="485E3398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613D" w14:textId="77777777" w:rsidR="00874F92" w:rsidRPr="00E01B15" w:rsidRDefault="00874F92" w:rsidP="003D7D99">
            <w:pPr>
              <w:spacing w:before="60" w:after="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01B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Spergula arvensis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3574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0,34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8A3F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0,12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43F6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4F92" w:rsidRPr="00EA597B" w14:paraId="387A2120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388A" w14:textId="77777777" w:rsidR="00874F92" w:rsidRPr="00E01B15" w:rsidRDefault="00874F92" w:rsidP="003D7D99">
            <w:pPr>
              <w:spacing w:before="60" w:after="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01B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An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</w:t>
            </w:r>
            <w:r w:rsidRPr="00E01B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hemis arvensis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CAC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 xml:space="preserve">1,08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1399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 xml:space="preserve">1,34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A880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4F92" w:rsidRPr="00EA597B" w14:paraId="55F98497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8E4F" w14:textId="77777777" w:rsidR="00874F92" w:rsidRPr="00E01B15" w:rsidRDefault="00874F92" w:rsidP="003D7D99">
            <w:pPr>
              <w:spacing w:before="60" w:after="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01B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Viola arvensis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43B1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0,28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B2B8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0,40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1962" w14:textId="77777777" w:rsidR="00874F92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4F92" w:rsidRPr="00EA597B" w14:paraId="15CF54D8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7357" w14:textId="77777777" w:rsidR="00874F92" w:rsidRPr="00E01B15" w:rsidRDefault="00874F92" w:rsidP="003D7D99">
            <w:pPr>
              <w:spacing w:before="60" w:after="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01B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Centaurea cyanus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AC51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85D9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 xml:space="preserve">0,25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E1B8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4F92" w:rsidRPr="00EA597B" w14:paraId="616B717E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A5D4" w14:textId="77777777" w:rsidR="00874F92" w:rsidRPr="00E01B15" w:rsidRDefault="00874F92" w:rsidP="003D7D99">
            <w:pPr>
              <w:spacing w:before="60" w:after="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01B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Capsella bursa-pastoris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9B2C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0,32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A2B5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0,28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A451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4F92" w:rsidRPr="00EA597B" w14:paraId="11BEFA85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E635" w14:textId="77777777" w:rsidR="00874F92" w:rsidRPr="00E01B15" w:rsidRDefault="00874F92" w:rsidP="003D7D99">
            <w:pPr>
              <w:spacing w:before="60" w:after="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01B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Lamium amplexicaule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6D9F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5C08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0,18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6EA2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4F92" w:rsidRPr="00EA597B" w14:paraId="2709AE0C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8699" w14:textId="77777777" w:rsidR="00874F92" w:rsidRPr="00E01B15" w:rsidRDefault="00874F92" w:rsidP="003D7D99">
            <w:pPr>
              <w:spacing w:before="60" w:after="4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Stellaria media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83F5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28D2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0,20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B977" w14:textId="77777777" w:rsidR="00874F92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4F92" w:rsidRPr="00EA597B" w14:paraId="733AE21F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D575" w14:textId="77777777" w:rsidR="00874F92" w:rsidRPr="00EA597B" w:rsidRDefault="00874F92" w:rsidP="003D7D99">
            <w:pPr>
              <w:spacing w:before="60" w:after="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Obsada źdźbeł, szt. m</w:t>
            </w:r>
            <w:r w:rsidRPr="003A6F80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-2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ADD7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624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DDC1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586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2E5A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4F92" w:rsidRPr="00EA597B" w14:paraId="24413ECB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BEA4" w14:textId="77777777" w:rsidR="00874F92" w:rsidRDefault="00874F92" w:rsidP="003D7D99">
            <w:pPr>
              <w:spacing w:before="60" w:after="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Biomasa łanu, g m</w:t>
            </w:r>
            <w:r w:rsidRPr="003A6F80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6B54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1 328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2F83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1 280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7EB1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4F92" w:rsidRPr="00EA597B" w14:paraId="3E1F8455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BA33" w14:textId="77777777" w:rsidR="00874F92" w:rsidRPr="00EA597B" w:rsidRDefault="00874F92" w:rsidP="003D7D99">
            <w:pPr>
              <w:spacing w:before="60" w:after="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Masa chwastów, g m</w:t>
            </w:r>
            <w:r w:rsidRPr="003A6F80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292B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15,36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2D2A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17,19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763B" w14:textId="77777777" w:rsidR="00874F92" w:rsidRPr="00EA597B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4F92" w:rsidRPr="00EA597B" w14:paraId="487454CC" w14:textId="77777777" w:rsidTr="003D7D99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94FB" w14:textId="77777777" w:rsidR="00874F92" w:rsidRDefault="00874F92" w:rsidP="003D7D99">
            <w:pPr>
              <w:spacing w:before="100" w:after="8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Płaskurka </w:t>
            </w:r>
            <w:r w:rsidRPr="00EA597B">
              <w:rPr>
                <w:rFonts w:ascii="Times New Roman" w:hAnsi="Times New Roman"/>
                <w:bCs/>
                <w:sz w:val="24"/>
                <w:szCs w:val="24"/>
              </w:rPr>
              <w:t xml:space="preserve">jara, genotyp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Złota</w:t>
            </w:r>
          </w:p>
        </w:tc>
      </w:tr>
      <w:tr w:rsidR="00874F92" w:rsidRPr="00EA597B" w14:paraId="39CCE973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FA5D" w14:textId="77777777" w:rsidR="00874F92" w:rsidRDefault="00874F92" w:rsidP="003D7D99">
            <w:pPr>
              <w:spacing w:before="60" w:after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B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Chenopodium album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CF9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D877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10,07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4F87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3,05</w:t>
            </w:r>
          </w:p>
        </w:tc>
      </w:tr>
      <w:tr w:rsidR="00874F92" w:rsidRPr="00EA597B" w14:paraId="334C0F51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C0D7" w14:textId="77777777" w:rsidR="00874F92" w:rsidRDefault="00874F92" w:rsidP="003D7D99">
            <w:pPr>
              <w:spacing w:before="60" w:after="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Cirsum arvense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A655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0DDB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5183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8,68</w:t>
            </w:r>
          </w:p>
        </w:tc>
      </w:tr>
      <w:tr w:rsidR="00874F92" w:rsidRPr="00EA597B" w14:paraId="56AA3E05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72AB" w14:textId="77777777" w:rsidR="00874F92" w:rsidRDefault="00874F92" w:rsidP="003D7D99">
            <w:pPr>
              <w:spacing w:before="60" w:after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B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Polygonum convolvulus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AE3D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 xml:space="preserve">4,12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22C3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 xml:space="preserve">4,54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936B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3,16</w:t>
            </w:r>
          </w:p>
        </w:tc>
      </w:tr>
      <w:tr w:rsidR="00874F92" w:rsidRPr="00EA597B" w14:paraId="58871517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30F6" w14:textId="77777777" w:rsidR="00874F92" w:rsidRDefault="00874F92" w:rsidP="003D7D99">
            <w:pPr>
              <w:spacing w:before="60" w:after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B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Polygonum aviculare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43D3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2,75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FC86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3,02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78B8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1,08</w:t>
            </w:r>
          </w:p>
        </w:tc>
      </w:tr>
      <w:tr w:rsidR="00874F92" w:rsidRPr="00EA597B" w14:paraId="147ABA45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0313" w14:textId="77777777" w:rsidR="00874F92" w:rsidRDefault="00874F92" w:rsidP="003D7D99">
            <w:pPr>
              <w:spacing w:before="60" w:after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B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Spergula arvensis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C313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7B34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0,17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68C9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4F92" w:rsidRPr="00EA597B" w14:paraId="070310EA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94F9" w14:textId="77777777" w:rsidR="00874F92" w:rsidRDefault="00874F92" w:rsidP="003D7D99">
            <w:pPr>
              <w:spacing w:before="60" w:after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B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An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</w:t>
            </w:r>
            <w:r w:rsidRPr="00E01B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hemis arvensis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FF3B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 xml:space="preserve">1,52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4E0E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 xml:space="preserve">2,03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3DD7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2,56</w:t>
            </w:r>
          </w:p>
        </w:tc>
      </w:tr>
      <w:tr w:rsidR="00874F92" w:rsidRPr="00EA597B" w14:paraId="1506A089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9024" w14:textId="77777777" w:rsidR="00874F92" w:rsidRDefault="00874F92" w:rsidP="003D7D99">
            <w:pPr>
              <w:spacing w:before="60" w:after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B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Viola arvensis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7238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0,32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B093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0,37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D643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0,11</w:t>
            </w:r>
          </w:p>
        </w:tc>
      </w:tr>
      <w:tr w:rsidR="00874F92" w:rsidRPr="00EA597B" w14:paraId="641421B9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533B" w14:textId="77777777" w:rsidR="00874F92" w:rsidRDefault="00874F92" w:rsidP="003D7D99">
            <w:pPr>
              <w:spacing w:before="60" w:after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B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Centaurea cyanus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BF66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 xml:space="preserve">0,18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7209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B623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4F92" w:rsidRPr="00EA597B" w14:paraId="4DE0805D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9B35" w14:textId="77777777" w:rsidR="00874F92" w:rsidRDefault="00874F92" w:rsidP="003D7D99">
            <w:pPr>
              <w:spacing w:before="60" w:after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B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Capsella bursa-pastoris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3AC4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0,38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2415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0,31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F9EB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0,28</w:t>
            </w:r>
          </w:p>
        </w:tc>
      </w:tr>
      <w:tr w:rsidR="00874F92" w:rsidRPr="00EA597B" w14:paraId="38537A4C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6161" w14:textId="77777777" w:rsidR="00874F92" w:rsidRDefault="00874F92" w:rsidP="003D7D99">
            <w:pPr>
              <w:spacing w:before="60" w:after="4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B1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Lamium amplexicaule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87CD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9AD6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0,44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FC00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0,34</w:t>
            </w:r>
          </w:p>
        </w:tc>
      </w:tr>
      <w:tr w:rsidR="00874F92" w:rsidRPr="00EA597B" w14:paraId="22174E4A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7778" w14:textId="77777777" w:rsidR="00874F92" w:rsidRDefault="00874F92" w:rsidP="003D7D99">
            <w:pPr>
              <w:spacing w:before="60" w:after="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Stellaria media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29D5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B84F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0,52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5FB5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1,06</w:t>
            </w:r>
          </w:p>
        </w:tc>
      </w:tr>
      <w:tr w:rsidR="00874F92" w:rsidRPr="00EA597B" w14:paraId="1B52D370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34D0" w14:textId="77777777" w:rsidR="00874F92" w:rsidRDefault="00874F92" w:rsidP="003D7D99">
            <w:pPr>
              <w:spacing w:before="60" w:after="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Obsada źdźbeł, szt. m</w:t>
            </w:r>
            <w:r w:rsidRPr="003A6F80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-2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F7CA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676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CD56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604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24A0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654</w:t>
            </w:r>
          </w:p>
        </w:tc>
      </w:tr>
      <w:tr w:rsidR="00874F92" w:rsidRPr="00EA597B" w14:paraId="6EE47C4E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23D6" w14:textId="77777777" w:rsidR="00874F92" w:rsidRDefault="00874F92" w:rsidP="003D7D99">
            <w:pPr>
              <w:spacing w:before="60" w:after="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Biomasa łanu, g m</w:t>
            </w:r>
            <w:r w:rsidRPr="003A6F80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B2C4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1 312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E3DD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1 208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8D3F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1 246</w:t>
            </w:r>
          </w:p>
        </w:tc>
      </w:tr>
      <w:tr w:rsidR="00874F92" w:rsidRPr="00EA597B" w14:paraId="1DD2F0AB" w14:textId="77777777" w:rsidTr="003D7D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B50B" w14:textId="77777777" w:rsidR="00874F92" w:rsidRDefault="00874F92" w:rsidP="003D7D99">
            <w:pPr>
              <w:spacing w:before="60" w:after="4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Masa chwastów, g m</w:t>
            </w:r>
            <w:r w:rsidRPr="003A6F80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58CF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18,38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FA09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21,47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CFE9" w14:textId="77777777" w:rsidR="00874F92" w:rsidRPr="00764C04" w:rsidRDefault="00874F92" w:rsidP="003D7D99">
            <w:pPr>
              <w:spacing w:before="60" w:after="4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64C04">
              <w:rPr>
                <w:rFonts w:ascii="Times New Roman" w:hAnsi="Times New Roman"/>
                <w:bCs/>
                <w:sz w:val="24"/>
                <w:szCs w:val="24"/>
              </w:rPr>
              <w:t>20,32</w:t>
            </w:r>
          </w:p>
        </w:tc>
      </w:tr>
    </w:tbl>
    <w:p w14:paraId="40678D7D" w14:textId="77777777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FABC52E" w14:textId="25F895B9" w:rsidR="00874F92" w:rsidRPr="00222267" w:rsidRDefault="00874F92" w:rsidP="00874F92">
      <w:pPr>
        <w:rPr>
          <w:rFonts w:ascii="Times New Roman" w:hAnsi="Times New Roman"/>
          <w:b/>
          <w:bCs/>
          <w:sz w:val="24"/>
          <w:szCs w:val="24"/>
        </w:rPr>
      </w:pPr>
      <w:r w:rsidRPr="00222267">
        <w:rPr>
          <w:rFonts w:ascii="Times New Roman" w:hAnsi="Times New Roman"/>
          <w:b/>
          <w:bCs/>
          <w:sz w:val="24"/>
          <w:szCs w:val="24"/>
        </w:rPr>
        <w:lastRenderedPageBreak/>
        <w:t xml:space="preserve">3.3. </w:t>
      </w:r>
      <w:bookmarkStart w:id="9" w:name="_Hlk213837770"/>
      <w:r w:rsidR="00F54F18">
        <w:rPr>
          <w:rFonts w:ascii="Times New Roman" w:hAnsi="Times New Roman"/>
          <w:b/>
          <w:bCs/>
          <w:sz w:val="24"/>
          <w:szCs w:val="24"/>
        </w:rPr>
        <w:t>W</w:t>
      </w:r>
      <w:r w:rsidR="00F54F18" w:rsidRPr="00F54F18">
        <w:rPr>
          <w:rFonts w:ascii="Times New Roman" w:hAnsi="Times New Roman" w:cs="Times New Roman"/>
          <w:b/>
          <w:bCs/>
          <w:sz w:val="24"/>
          <w:szCs w:val="24"/>
        </w:rPr>
        <w:t>ydajnoś</w:t>
      </w:r>
      <w:r w:rsidR="00F54F18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="00F54F18" w:rsidRPr="00F54F18">
        <w:rPr>
          <w:rFonts w:ascii="Times New Roman" w:hAnsi="Times New Roman" w:cs="Times New Roman"/>
          <w:b/>
          <w:bCs/>
          <w:sz w:val="24"/>
          <w:szCs w:val="24"/>
        </w:rPr>
        <w:t xml:space="preserve"> i dorodnoś</w:t>
      </w:r>
      <w:r w:rsidR="00F54F18">
        <w:rPr>
          <w:rFonts w:ascii="Times New Roman" w:hAnsi="Times New Roman" w:cs="Times New Roman"/>
          <w:b/>
          <w:bCs/>
          <w:sz w:val="24"/>
          <w:szCs w:val="24"/>
        </w:rPr>
        <w:t xml:space="preserve">ć </w:t>
      </w:r>
      <w:r w:rsidR="00F54F18" w:rsidRPr="00F54F18">
        <w:rPr>
          <w:rFonts w:ascii="Times New Roman" w:hAnsi="Times New Roman" w:cs="Times New Roman"/>
          <w:b/>
          <w:bCs/>
          <w:sz w:val="24"/>
          <w:szCs w:val="24"/>
        </w:rPr>
        <w:t>ziarna pszenic niewymłacalnych</w:t>
      </w:r>
      <w:bookmarkEnd w:id="9"/>
      <w:r w:rsidR="00F54F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86E92" w14:textId="77777777" w:rsidR="00874F92" w:rsidRDefault="00874F92" w:rsidP="00874F92">
      <w:pPr>
        <w:rPr>
          <w:rFonts w:ascii="Times New Roman" w:hAnsi="Times New Roman"/>
          <w:b/>
          <w:bCs/>
          <w:sz w:val="24"/>
          <w:szCs w:val="24"/>
        </w:rPr>
      </w:pPr>
    </w:p>
    <w:p w14:paraId="4D76B05A" w14:textId="77777777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2025 roku wydajność jarej formy pszenicy samopszy genotyp Jara była bardzo wysoka. Zwykle forma jara znacząco ustępuje wydajnością formie ozimej – tym razem było inaczej. W mijającym roku przebieg pogody był inny niż od wielu ostatnich lat – od czerwca aż do zbioru padało. Na glebie średnio zwięzłej w ZPD Bałcyny, w obiekcie ekstensywnym wydajność samopszy w uprawie ekstensywnej była bardzo wysoka, a w ekologicznej technologii intensywnej – wysoka (tab. 6). W reakcji na zwiększone nawożenie (głównie azotem), samopsza obniżyła wydajność kłosków z 4,57 t z ha do 3,8 t z ha. Ziarno w obydwu obiektach było dorodne. Jak wspomniano wysoka wydajność oraz dorodność ziarna jest przede wszystkim zasługą dobrego rozkładu opadów.</w:t>
      </w:r>
    </w:p>
    <w:p w14:paraId="5D585A50" w14:textId="592F43B4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 gospodarstwie ekologicznym J. Brzozowskiego w Budziszewie również uzyskano wysoki plon samopszy. Głównymi czynnikami które to spowodowały, był dobry rozkład opadów w drugiej części wegetacji oraz dobra jakość gleby. Co ważne z punktu widzenia jakości materiału siewnego ziarniaki były dorodne.  </w:t>
      </w:r>
    </w:p>
    <w:p w14:paraId="218DA54D" w14:textId="77777777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520B4693" w14:textId="77777777" w:rsidR="00874F92" w:rsidRPr="00F615EA" w:rsidRDefault="00874F92" w:rsidP="00874F92">
      <w:pPr>
        <w:rPr>
          <w:rFonts w:ascii="Times New Roman" w:hAnsi="Times New Roman" w:cs="Times New Roman"/>
          <w:sz w:val="24"/>
          <w:szCs w:val="24"/>
        </w:rPr>
      </w:pPr>
      <w:r w:rsidRPr="00F615EA">
        <w:rPr>
          <w:rFonts w:ascii="Times New Roman" w:hAnsi="Times New Roman" w:cs="Times New Roman"/>
          <w:sz w:val="24"/>
          <w:szCs w:val="24"/>
        </w:rPr>
        <w:t>Tabela 6. Plon kłosków, ziarna oraz uziarnienie kłosów i MTZ</w:t>
      </w:r>
      <w:r w:rsidRPr="00F615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15EA">
        <w:rPr>
          <w:rFonts w:ascii="Times New Roman" w:hAnsi="Times New Roman" w:cs="Times New Roman"/>
          <w:sz w:val="24"/>
          <w:szCs w:val="24"/>
        </w:rPr>
        <w:t xml:space="preserve">pszenicy samopszy </w:t>
      </w:r>
    </w:p>
    <w:p w14:paraId="159F59CF" w14:textId="77777777" w:rsidR="00874F92" w:rsidRPr="00DC05DE" w:rsidRDefault="00874F92" w:rsidP="00874F92">
      <w:pPr>
        <w:rPr>
          <w:rFonts w:ascii="Times New Roman" w:hAnsi="Times New Roman" w:cs="Times New Roman"/>
          <w:sz w:val="24"/>
          <w:szCs w:val="24"/>
        </w:rPr>
      </w:pPr>
      <w:r w:rsidRPr="00F615EA">
        <w:rPr>
          <w:rFonts w:ascii="Times New Roman" w:hAnsi="Times New Roman" w:cs="Times New Roman"/>
          <w:sz w:val="24"/>
          <w:szCs w:val="24"/>
        </w:rPr>
        <w:t xml:space="preserve">                w Bałcynach k. Ostródy oraz w gospodarstwie ekologicznym w Budziszewie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51CF6" w14:textId="77777777" w:rsidR="00874F92" w:rsidRDefault="00874F92" w:rsidP="00874F9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044"/>
        <w:gridCol w:w="2045"/>
        <w:gridCol w:w="2284"/>
      </w:tblGrid>
      <w:tr w:rsidR="00874F92" w14:paraId="5A839315" w14:textId="77777777" w:rsidTr="003D7D99">
        <w:tc>
          <w:tcPr>
            <w:tcW w:w="2689" w:type="dxa"/>
            <w:vMerge w:val="restart"/>
          </w:tcPr>
          <w:p w14:paraId="7F74DD22" w14:textId="77777777" w:rsidR="00874F92" w:rsidRDefault="00874F92" w:rsidP="003D7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46467" w14:textId="77777777" w:rsidR="00874F92" w:rsidRPr="00B47252" w:rsidRDefault="00874F92" w:rsidP="003D7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252">
              <w:rPr>
                <w:rFonts w:ascii="Times New Roman" w:hAnsi="Times New Roman" w:cs="Times New Roman"/>
                <w:sz w:val="24"/>
                <w:szCs w:val="24"/>
              </w:rPr>
              <w:t xml:space="preserve">Wyszczególnienie </w:t>
            </w:r>
          </w:p>
        </w:tc>
        <w:tc>
          <w:tcPr>
            <w:tcW w:w="6373" w:type="dxa"/>
            <w:gridSpan w:val="3"/>
          </w:tcPr>
          <w:p w14:paraId="5D9C916B" w14:textId="77777777" w:rsidR="00874F92" w:rsidRPr="00B47252" w:rsidRDefault="00874F92" w:rsidP="003D7D99">
            <w:pPr>
              <w:spacing w:before="100"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Intensywność uprawy ekologicznej </w:t>
            </w:r>
            <w:r w:rsidRPr="00B47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4F92" w14:paraId="0094B7E5" w14:textId="77777777" w:rsidTr="003D7D99">
        <w:tc>
          <w:tcPr>
            <w:tcW w:w="2689" w:type="dxa"/>
            <w:vMerge/>
          </w:tcPr>
          <w:p w14:paraId="04AE64F9" w14:textId="77777777" w:rsidR="00874F92" w:rsidRPr="00B47252" w:rsidRDefault="00874F92" w:rsidP="003D7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  <w:gridSpan w:val="2"/>
          </w:tcPr>
          <w:p w14:paraId="31645DDA" w14:textId="77777777" w:rsidR="00874F92" w:rsidRPr="00CE529D" w:rsidRDefault="00874F92" w:rsidP="003D7D99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29D">
              <w:rPr>
                <w:rFonts w:ascii="Times New Roman" w:hAnsi="Times New Roman" w:cs="Times New Roman"/>
                <w:sz w:val="24"/>
                <w:szCs w:val="24"/>
              </w:rPr>
              <w:t>ZPD Bałcyny</w:t>
            </w:r>
          </w:p>
        </w:tc>
        <w:tc>
          <w:tcPr>
            <w:tcW w:w="2284" w:type="dxa"/>
          </w:tcPr>
          <w:p w14:paraId="72715347" w14:textId="77777777" w:rsidR="00874F92" w:rsidRPr="00B47252" w:rsidRDefault="00874F92" w:rsidP="003D7D99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Budziszewo</w:t>
            </w:r>
          </w:p>
        </w:tc>
      </w:tr>
      <w:tr w:rsidR="00874F92" w14:paraId="2EB9CB36" w14:textId="77777777" w:rsidTr="003D7D99">
        <w:tc>
          <w:tcPr>
            <w:tcW w:w="2689" w:type="dxa"/>
            <w:vMerge/>
          </w:tcPr>
          <w:p w14:paraId="645F6B49" w14:textId="77777777" w:rsidR="00874F92" w:rsidRPr="00B47252" w:rsidRDefault="00874F92" w:rsidP="003D7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3BA3B7F9" w14:textId="77777777" w:rsidR="00874F92" w:rsidRPr="00CE529D" w:rsidRDefault="00874F92" w:rsidP="003D7D99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1</w:t>
            </w:r>
          </w:p>
        </w:tc>
        <w:tc>
          <w:tcPr>
            <w:tcW w:w="2045" w:type="dxa"/>
          </w:tcPr>
          <w:p w14:paraId="12D59258" w14:textId="77777777" w:rsidR="00874F92" w:rsidRPr="00CE529D" w:rsidRDefault="00874F92" w:rsidP="003D7D99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2</w:t>
            </w:r>
          </w:p>
        </w:tc>
        <w:tc>
          <w:tcPr>
            <w:tcW w:w="2284" w:type="dxa"/>
          </w:tcPr>
          <w:p w14:paraId="265BE701" w14:textId="77777777" w:rsidR="00874F92" w:rsidRPr="00B47252" w:rsidRDefault="00874F92" w:rsidP="003D7D99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1</w:t>
            </w:r>
          </w:p>
        </w:tc>
      </w:tr>
      <w:tr w:rsidR="00874F92" w14:paraId="58CCFD63" w14:textId="77777777" w:rsidTr="003D7D99">
        <w:tc>
          <w:tcPr>
            <w:tcW w:w="9062" w:type="dxa"/>
            <w:gridSpan w:val="4"/>
          </w:tcPr>
          <w:p w14:paraId="28B592C9" w14:textId="77777777" w:rsidR="00874F92" w:rsidRPr="00B47252" w:rsidRDefault="00874F92" w:rsidP="003D7D99">
            <w:pPr>
              <w:spacing w:before="100"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Samopsza </w:t>
            </w:r>
            <w:r w:rsidRPr="00B47252">
              <w:rPr>
                <w:rFonts w:ascii="Times New Roman" w:hAnsi="Times New Roman" w:cs="Times New Roman"/>
                <w:sz w:val="24"/>
                <w:szCs w:val="24"/>
              </w:rPr>
              <w:t xml:space="preserve">jara, genotyp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Jara </w:t>
            </w:r>
            <w:r w:rsidRPr="00B47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4F92" w14:paraId="49A016A8" w14:textId="77777777" w:rsidTr="003D7D99">
        <w:tc>
          <w:tcPr>
            <w:tcW w:w="2689" w:type="dxa"/>
            <w:vAlign w:val="center"/>
          </w:tcPr>
          <w:p w14:paraId="4B21AD09" w14:textId="77777777" w:rsidR="00874F92" w:rsidRPr="00DC05DE" w:rsidRDefault="00874F92" w:rsidP="003D7D99">
            <w:pPr>
              <w:spacing w:before="6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Plon kłosków, t ꞏ ha</w:t>
            </w:r>
            <w:r w:rsidRPr="000610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044" w:type="dxa"/>
          </w:tcPr>
          <w:p w14:paraId="65F80596" w14:textId="77777777" w:rsidR="00874F92" w:rsidRPr="00B47252" w:rsidRDefault="00874F92" w:rsidP="003D7D99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4,57</w:t>
            </w:r>
          </w:p>
        </w:tc>
        <w:tc>
          <w:tcPr>
            <w:tcW w:w="2045" w:type="dxa"/>
          </w:tcPr>
          <w:p w14:paraId="76FB4B18" w14:textId="77777777" w:rsidR="00874F92" w:rsidRPr="00B47252" w:rsidRDefault="00874F92" w:rsidP="003D7D99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2284" w:type="dxa"/>
          </w:tcPr>
          <w:p w14:paraId="217CBE5F" w14:textId="77777777" w:rsidR="00874F92" w:rsidRPr="009A1839" w:rsidRDefault="00874F92" w:rsidP="003D7D99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839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1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4F92" w14:paraId="3C386F83" w14:textId="77777777" w:rsidTr="003D7D99">
        <w:tc>
          <w:tcPr>
            <w:tcW w:w="2689" w:type="dxa"/>
            <w:vAlign w:val="center"/>
          </w:tcPr>
          <w:p w14:paraId="1D920433" w14:textId="77777777" w:rsidR="00874F92" w:rsidRDefault="00874F92" w:rsidP="003D7D99">
            <w:pPr>
              <w:spacing w:before="6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Plon ziarna, t ꞏ ha</w:t>
            </w:r>
            <w:r w:rsidRPr="000610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044" w:type="dxa"/>
          </w:tcPr>
          <w:p w14:paraId="05B7D1DA" w14:textId="77777777" w:rsidR="00874F92" w:rsidRPr="00B47252" w:rsidRDefault="00874F92" w:rsidP="003D7D99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3,18</w:t>
            </w:r>
          </w:p>
        </w:tc>
        <w:tc>
          <w:tcPr>
            <w:tcW w:w="2045" w:type="dxa"/>
          </w:tcPr>
          <w:p w14:paraId="77FA49F2" w14:textId="77777777" w:rsidR="00874F92" w:rsidRPr="00B47252" w:rsidRDefault="00874F92" w:rsidP="003D7D99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2,61</w:t>
            </w:r>
          </w:p>
        </w:tc>
        <w:tc>
          <w:tcPr>
            <w:tcW w:w="2284" w:type="dxa"/>
          </w:tcPr>
          <w:p w14:paraId="57F3BA21" w14:textId="77777777" w:rsidR="00874F92" w:rsidRPr="009A1839" w:rsidRDefault="00874F92" w:rsidP="003D7D99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</w:tr>
      <w:tr w:rsidR="00874F92" w14:paraId="5AD03030" w14:textId="77777777" w:rsidTr="003D7D99">
        <w:tc>
          <w:tcPr>
            <w:tcW w:w="2689" w:type="dxa"/>
            <w:vAlign w:val="center"/>
          </w:tcPr>
          <w:p w14:paraId="5C1AC12A" w14:textId="77777777" w:rsidR="00874F92" w:rsidRPr="000610D4" w:rsidRDefault="00874F92" w:rsidP="003D7D99">
            <w:pPr>
              <w:spacing w:before="6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610D4">
              <w:rPr>
                <w:rFonts w:ascii="Times New Roman" w:hAnsi="Times New Roman" w:cs="Times New Roman"/>
                <w:sz w:val="24"/>
                <w:szCs w:val="24"/>
              </w:rPr>
              <w:t>Uziarnienie kłosa, %</w:t>
            </w:r>
          </w:p>
        </w:tc>
        <w:tc>
          <w:tcPr>
            <w:tcW w:w="2044" w:type="dxa"/>
          </w:tcPr>
          <w:p w14:paraId="09715A87" w14:textId="77777777" w:rsidR="00874F92" w:rsidRPr="000610D4" w:rsidRDefault="00874F92" w:rsidP="003D7D99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D4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2045" w:type="dxa"/>
          </w:tcPr>
          <w:p w14:paraId="5CAAA098" w14:textId="77777777" w:rsidR="00874F92" w:rsidRPr="000610D4" w:rsidRDefault="00874F92" w:rsidP="003D7D99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  <w:r w:rsidRPr="00061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4" w:type="dxa"/>
          </w:tcPr>
          <w:p w14:paraId="18DFBFDD" w14:textId="77777777" w:rsidR="00874F92" w:rsidRPr="000610D4" w:rsidRDefault="00874F92" w:rsidP="003D7D99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D4"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</w:tr>
      <w:tr w:rsidR="00874F92" w14:paraId="7608103C" w14:textId="77777777" w:rsidTr="003D7D99">
        <w:tc>
          <w:tcPr>
            <w:tcW w:w="2689" w:type="dxa"/>
            <w:vAlign w:val="center"/>
          </w:tcPr>
          <w:p w14:paraId="7FD59666" w14:textId="77777777" w:rsidR="00874F92" w:rsidRPr="000610D4" w:rsidRDefault="00874F92" w:rsidP="003D7D99">
            <w:pPr>
              <w:spacing w:before="6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610D4">
              <w:rPr>
                <w:rFonts w:ascii="Times New Roman" w:hAnsi="Times New Roman" w:cs="Times New Roman"/>
                <w:sz w:val="24"/>
                <w:szCs w:val="24"/>
              </w:rPr>
              <w:t>MTZ, g</w:t>
            </w:r>
          </w:p>
        </w:tc>
        <w:tc>
          <w:tcPr>
            <w:tcW w:w="2044" w:type="dxa"/>
          </w:tcPr>
          <w:p w14:paraId="3FF7B5A6" w14:textId="77777777" w:rsidR="00874F92" w:rsidRPr="000610D4" w:rsidRDefault="00874F92" w:rsidP="003D7D99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Pr="000610D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045" w:type="dxa"/>
          </w:tcPr>
          <w:p w14:paraId="1D007F0B" w14:textId="77777777" w:rsidR="00874F92" w:rsidRPr="009A1839" w:rsidRDefault="00874F92" w:rsidP="003D7D99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839">
              <w:rPr>
                <w:rFonts w:ascii="Times New Roman" w:hAnsi="Times New Roman" w:cs="Times New Roman"/>
                <w:sz w:val="24"/>
                <w:szCs w:val="24"/>
              </w:rPr>
              <w:t xml:space="preserve">29,1 </w:t>
            </w:r>
          </w:p>
        </w:tc>
        <w:tc>
          <w:tcPr>
            <w:tcW w:w="2284" w:type="dxa"/>
          </w:tcPr>
          <w:p w14:paraId="37168564" w14:textId="77777777" w:rsidR="00874F92" w:rsidRPr="000610D4" w:rsidRDefault="00874F92" w:rsidP="003D7D99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D4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</w:tr>
    </w:tbl>
    <w:p w14:paraId="2E63D5DE" w14:textId="77777777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107A18" w14:textId="4C8B4769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2025 roku wydajność jarej formy pszenicy płaskurki genotyp Jasna, w Bałcynach na glebie średnio zwięzłej była dobra, osiągając 4 t z ha, zarówno w obiekcie ekstensywnym, jak i intensywnym (tab. 7). W reakcji na zwiększone nawożenie (głównie azotem), wystąpiła tendencja do obniżania wydajnoś</w:t>
      </w:r>
      <w:r w:rsidR="00BF5476">
        <w:rPr>
          <w:rFonts w:ascii="Times New Roman" w:hAnsi="Times New Roman"/>
          <w:bCs/>
          <w:sz w:val="24"/>
          <w:szCs w:val="24"/>
        </w:rPr>
        <w:t>ci</w:t>
      </w:r>
      <w:r>
        <w:rPr>
          <w:rFonts w:ascii="Times New Roman" w:hAnsi="Times New Roman"/>
          <w:bCs/>
          <w:sz w:val="24"/>
          <w:szCs w:val="24"/>
        </w:rPr>
        <w:t xml:space="preserve"> kłosków i ziarna. Ziarno w obydwu obiektach było niezbyt dorodne. </w:t>
      </w:r>
    </w:p>
    <w:p w14:paraId="5E28B964" w14:textId="77777777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 uprawie płaskurki genotypu Złota (bardziej poszukiwanej na rynku od genotypu Jasna), uzyskano o ok. 5% mniejsze plony od wydajności genotypu Jasna. Natomiast ziarno </w:t>
      </w:r>
      <w:r>
        <w:rPr>
          <w:rFonts w:ascii="Times New Roman" w:hAnsi="Times New Roman"/>
          <w:bCs/>
          <w:sz w:val="24"/>
          <w:szCs w:val="24"/>
        </w:rPr>
        <w:lastRenderedPageBreak/>
        <w:t>płaskurki genotypu Złota było dorodniejsze od ziarna genotypu Jasna. Wysoka wydajność oraz dorodność ziarna genotypu Złota jest w głównej mierze zasługą dobrego rozkładu opadów.</w:t>
      </w:r>
    </w:p>
    <w:p w14:paraId="5B5D26E4" w14:textId="77777777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1FA9D272" w14:textId="77777777" w:rsidR="00874F92" w:rsidRPr="00F615EA" w:rsidRDefault="00874F92" w:rsidP="00874F92">
      <w:pPr>
        <w:rPr>
          <w:rFonts w:ascii="Times New Roman" w:hAnsi="Times New Roman" w:cs="Times New Roman"/>
          <w:sz w:val="24"/>
          <w:szCs w:val="24"/>
        </w:rPr>
      </w:pPr>
      <w:r w:rsidRPr="00F615EA">
        <w:rPr>
          <w:rFonts w:ascii="Times New Roman" w:hAnsi="Times New Roman" w:cs="Times New Roman"/>
          <w:sz w:val="24"/>
          <w:szCs w:val="24"/>
        </w:rPr>
        <w:t>Tabela 7.</w:t>
      </w:r>
      <w:r w:rsidRPr="00F615EA">
        <w:rPr>
          <w:rFonts w:ascii="Times New Roman" w:hAnsi="Times New Roman" w:cs="Times New Roman"/>
        </w:rPr>
        <w:t xml:space="preserve"> </w:t>
      </w:r>
      <w:r w:rsidRPr="00F615EA">
        <w:rPr>
          <w:rFonts w:ascii="Times New Roman" w:hAnsi="Times New Roman" w:cs="Times New Roman"/>
          <w:sz w:val="24"/>
          <w:szCs w:val="24"/>
        </w:rPr>
        <w:t>Plon kłosków, ziarna oraz uziarnienie kłosów i MTZ</w:t>
      </w:r>
      <w:r w:rsidRPr="00F615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15EA">
        <w:rPr>
          <w:rFonts w:ascii="Times New Roman" w:hAnsi="Times New Roman" w:cs="Times New Roman"/>
          <w:sz w:val="24"/>
          <w:szCs w:val="24"/>
        </w:rPr>
        <w:t xml:space="preserve">pszenicy samopszy </w:t>
      </w:r>
    </w:p>
    <w:p w14:paraId="50FB1C2E" w14:textId="77777777" w:rsidR="00874F92" w:rsidRPr="00F615EA" w:rsidRDefault="00874F92" w:rsidP="00874F92">
      <w:pPr>
        <w:rPr>
          <w:rFonts w:ascii="Times New Roman" w:hAnsi="Times New Roman" w:cs="Times New Roman"/>
          <w:sz w:val="24"/>
          <w:szCs w:val="24"/>
        </w:rPr>
      </w:pPr>
      <w:r w:rsidRPr="00F615EA">
        <w:rPr>
          <w:rFonts w:ascii="Times New Roman" w:hAnsi="Times New Roman" w:cs="Times New Roman"/>
          <w:sz w:val="24"/>
          <w:szCs w:val="24"/>
        </w:rPr>
        <w:t xml:space="preserve">                w Bałcynach k. Ostródy oraz w gospodarstwie ekologicznym w Budziszewie </w:t>
      </w:r>
    </w:p>
    <w:p w14:paraId="4C74F677" w14:textId="77777777" w:rsidR="00874F92" w:rsidRDefault="00874F92" w:rsidP="00874F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200055" w14:textId="77777777" w:rsidR="00874F92" w:rsidRPr="00612516" w:rsidRDefault="00874F92" w:rsidP="00874F92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044"/>
        <w:gridCol w:w="2045"/>
        <w:gridCol w:w="2284"/>
      </w:tblGrid>
      <w:tr w:rsidR="00874F92" w14:paraId="32351389" w14:textId="77777777" w:rsidTr="003D7D99">
        <w:tc>
          <w:tcPr>
            <w:tcW w:w="2689" w:type="dxa"/>
            <w:vMerge w:val="restart"/>
          </w:tcPr>
          <w:p w14:paraId="6CB99332" w14:textId="77777777" w:rsidR="00874F92" w:rsidRPr="000610D4" w:rsidRDefault="00874F92" w:rsidP="003D7D99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0C899" w14:textId="77777777" w:rsidR="00874F92" w:rsidRPr="000610D4" w:rsidRDefault="00874F92" w:rsidP="003D7D99">
            <w:pPr>
              <w:spacing w:before="6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610D4">
              <w:rPr>
                <w:rFonts w:ascii="Times New Roman" w:hAnsi="Times New Roman" w:cs="Times New Roman"/>
                <w:sz w:val="24"/>
                <w:szCs w:val="24"/>
              </w:rPr>
              <w:t xml:space="preserve">Wyszczególnienie </w:t>
            </w:r>
          </w:p>
        </w:tc>
        <w:tc>
          <w:tcPr>
            <w:tcW w:w="6373" w:type="dxa"/>
            <w:gridSpan w:val="3"/>
          </w:tcPr>
          <w:p w14:paraId="042C4A8F" w14:textId="77777777" w:rsidR="00874F92" w:rsidRPr="000610D4" w:rsidRDefault="00874F92" w:rsidP="003D7D99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D4">
              <w:rPr>
                <w:rFonts w:ascii="Times New Roman" w:hAnsi="Times New Roman" w:cs="Times New Roman"/>
                <w:sz w:val="24"/>
                <w:szCs w:val="24"/>
              </w:rPr>
              <w:t xml:space="preserve">Intensywność uprawy ekologicznej  </w:t>
            </w:r>
          </w:p>
        </w:tc>
      </w:tr>
      <w:tr w:rsidR="00874F92" w14:paraId="5F31D605" w14:textId="77777777" w:rsidTr="003D7D99">
        <w:tc>
          <w:tcPr>
            <w:tcW w:w="2689" w:type="dxa"/>
            <w:vMerge/>
          </w:tcPr>
          <w:p w14:paraId="393B4277" w14:textId="77777777" w:rsidR="00874F92" w:rsidRPr="000610D4" w:rsidRDefault="00874F92" w:rsidP="003D7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9" w:type="dxa"/>
            <w:gridSpan w:val="2"/>
          </w:tcPr>
          <w:p w14:paraId="3171A4F3" w14:textId="77777777" w:rsidR="00874F92" w:rsidRPr="000610D4" w:rsidRDefault="00874F92" w:rsidP="003D7D99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D4">
              <w:rPr>
                <w:rFonts w:ascii="Times New Roman" w:hAnsi="Times New Roman" w:cs="Times New Roman"/>
                <w:sz w:val="24"/>
                <w:szCs w:val="24"/>
              </w:rPr>
              <w:t>ZPD Bałcyny</w:t>
            </w:r>
          </w:p>
        </w:tc>
        <w:tc>
          <w:tcPr>
            <w:tcW w:w="2284" w:type="dxa"/>
          </w:tcPr>
          <w:p w14:paraId="6FD1D052" w14:textId="77777777" w:rsidR="00874F92" w:rsidRPr="000610D4" w:rsidRDefault="00874F92" w:rsidP="003D7D99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D4">
              <w:rPr>
                <w:rFonts w:ascii="Times New Roman" w:hAnsi="Times New Roman" w:cs="Times New Roman"/>
                <w:sz w:val="24"/>
                <w:szCs w:val="24"/>
              </w:rPr>
              <w:t>Budziszewo</w:t>
            </w:r>
          </w:p>
        </w:tc>
      </w:tr>
      <w:tr w:rsidR="00874F92" w14:paraId="535321D9" w14:textId="77777777" w:rsidTr="003D7D99">
        <w:tc>
          <w:tcPr>
            <w:tcW w:w="2689" w:type="dxa"/>
            <w:vMerge/>
          </w:tcPr>
          <w:p w14:paraId="15EC5DF4" w14:textId="77777777" w:rsidR="00874F92" w:rsidRPr="000610D4" w:rsidRDefault="00874F92" w:rsidP="003D7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27DD0ED7" w14:textId="77777777" w:rsidR="00874F92" w:rsidRPr="000610D4" w:rsidRDefault="00874F92" w:rsidP="003D7D99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1</w:t>
            </w:r>
          </w:p>
        </w:tc>
        <w:tc>
          <w:tcPr>
            <w:tcW w:w="2045" w:type="dxa"/>
          </w:tcPr>
          <w:p w14:paraId="668F2698" w14:textId="77777777" w:rsidR="00874F92" w:rsidRPr="000610D4" w:rsidRDefault="00874F92" w:rsidP="003D7D99">
            <w:pPr>
              <w:spacing w:before="6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2</w:t>
            </w:r>
          </w:p>
        </w:tc>
        <w:tc>
          <w:tcPr>
            <w:tcW w:w="2284" w:type="dxa"/>
          </w:tcPr>
          <w:p w14:paraId="1CC882EB" w14:textId="77777777" w:rsidR="00874F92" w:rsidRPr="000610D4" w:rsidRDefault="00874F92" w:rsidP="003D7D99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1</w:t>
            </w:r>
          </w:p>
        </w:tc>
      </w:tr>
      <w:tr w:rsidR="00874F92" w14:paraId="243724A1" w14:textId="77777777" w:rsidTr="003D7D99">
        <w:tc>
          <w:tcPr>
            <w:tcW w:w="9062" w:type="dxa"/>
            <w:gridSpan w:val="4"/>
          </w:tcPr>
          <w:p w14:paraId="37466FAE" w14:textId="77777777" w:rsidR="00874F92" w:rsidRPr="000610D4" w:rsidRDefault="00874F92" w:rsidP="003D7D99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D4">
              <w:rPr>
                <w:rFonts w:ascii="Times New Roman" w:hAnsi="Times New Roman" w:cs="Times New Roman"/>
                <w:sz w:val="24"/>
                <w:szCs w:val="24"/>
              </w:rPr>
              <w:t xml:space="preserve">Płaskurka jara, genotyp Jasna  </w:t>
            </w:r>
          </w:p>
        </w:tc>
      </w:tr>
      <w:tr w:rsidR="00874F92" w14:paraId="39776F0B" w14:textId="77777777" w:rsidTr="003D7D99">
        <w:tc>
          <w:tcPr>
            <w:tcW w:w="2689" w:type="dxa"/>
            <w:vAlign w:val="center"/>
          </w:tcPr>
          <w:p w14:paraId="7284F3BA" w14:textId="77777777" w:rsidR="00874F92" w:rsidRPr="000610D4" w:rsidRDefault="00874F92" w:rsidP="003D7D99">
            <w:pPr>
              <w:spacing w:before="4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Plon kłosków, t ꞏ ha</w:t>
            </w:r>
            <w:r w:rsidRPr="000610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044" w:type="dxa"/>
          </w:tcPr>
          <w:p w14:paraId="71870C18" w14:textId="77777777" w:rsidR="00874F92" w:rsidRPr="000610D4" w:rsidRDefault="00874F92" w:rsidP="003D7D99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4,12</w:t>
            </w:r>
          </w:p>
        </w:tc>
        <w:tc>
          <w:tcPr>
            <w:tcW w:w="2045" w:type="dxa"/>
          </w:tcPr>
          <w:p w14:paraId="64E7F9B7" w14:textId="77777777" w:rsidR="00874F92" w:rsidRPr="000610D4" w:rsidRDefault="00874F92" w:rsidP="003D7D99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2284" w:type="dxa"/>
          </w:tcPr>
          <w:p w14:paraId="3263CB35" w14:textId="77777777" w:rsidR="00874F92" w:rsidRPr="000610D4" w:rsidRDefault="00874F92" w:rsidP="003D7D99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F92" w14:paraId="368C1400" w14:textId="77777777" w:rsidTr="003D7D99">
        <w:tc>
          <w:tcPr>
            <w:tcW w:w="2689" w:type="dxa"/>
            <w:vAlign w:val="center"/>
          </w:tcPr>
          <w:p w14:paraId="35EBDB14" w14:textId="77777777" w:rsidR="00874F92" w:rsidRPr="000610D4" w:rsidRDefault="00874F92" w:rsidP="003D7D99">
            <w:pPr>
              <w:spacing w:before="4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Plon ziarna, t ꞏ ha</w:t>
            </w:r>
            <w:r w:rsidRPr="000610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044" w:type="dxa"/>
          </w:tcPr>
          <w:p w14:paraId="34405F30" w14:textId="77777777" w:rsidR="00874F92" w:rsidRPr="000610D4" w:rsidRDefault="00874F92" w:rsidP="003D7D99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2,95</w:t>
            </w:r>
          </w:p>
        </w:tc>
        <w:tc>
          <w:tcPr>
            <w:tcW w:w="2045" w:type="dxa"/>
          </w:tcPr>
          <w:p w14:paraId="249094DF" w14:textId="77777777" w:rsidR="00874F92" w:rsidRPr="000610D4" w:rsidRDefault="00874F92" w:rsidP="003D7D99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2284" w:type="dxa"/>
          </w:tcPr>
          <w:p w14:paraId="59AC0015" w14:textId="77777777" w:rsidR="00874F92" w:rsidRPr="000610D4" w:rsidRDefault="00874F92" w:rsidP="003D7D99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F92" w14:paraId="459CF348" w14:textId="77777777" w:rsidTr="003D7D99">
        <w:tc>
          <w:tcPr>
            <w:tcW w:w="2689" w:type="dxa"/>
            <w:vAlign w:val="center"/>
          </w:tcPr>
          <w:p w14:paraId="36E80CD5" w14:textId="77777777" w:rsidR="00874F92" w:rsidRPr="000610D4" w:rsidRDefault="00874F92" w:rsidP="003D7D99">
            <w:pPr>
              <w:spacing w:before="4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0610D4">
              <w:rPr>
                <w:rFonts w:ascii="Times New Roman" w:hAnsi="Times New Roman" w:cs="Times New Roman"/>
                <w:sz w:val="24"/>
                <w:szCs w:val="24"/>
              </w:rPr>
              <w:t>Uziarnienie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kłosa</w:t>
            </w:r>
            <w:r w:rsidRPr="000610D4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2044" w:type="dxa"/>
          </w:tcPr>
          <w:p w14:paraId="7F411021" w14:textId="77777777" w:rsidR="00874F92" w:rsidRPr="000610D4" w:rsidRDefault="00874F92" w:rsidP="003D7D99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D4">
              <w:rPr>
                <w:rFonts w:ascii="Times New Roman" w:hAnsi="Times New Roman" w:cs="Times New Roman"/>
                <w:sz w:val="24"/>
                <w:szCs w:val="24"/>
              </w:rPr>
              <w:t>71,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5" w:type="dxa"/>
          </w:tcPr>
          <w:p w14:paraId="7E14D080" w14:textId="77777777" w:rsidR="00874F92" w:rsidRPr="000610D4" w:rsidRDefault="00874F92" w:rsidP="003D7D99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10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4" w:type="dxa"/>
          </w:tcPr>
          <w:p w14:paraId="7F8FAAEB" w14:textId="77777777" w:rsidR="00874F92" w:rsidRPr="000610D4" w:rsidRDefault="00874F92" w:rsidP="003D7D99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F92" w14:paraId="50F3D952" w14:textId="77777777" w:rsidTr="003D7D99">
        <w:tc>
          <w:tcPr>
            <w:tcW w:w="2689" w:type="dxa"/>
            <w:vAlign w:val="center"/>
          </w:tcPr>
          <w:p w14:paraId="312DD904" w14:textId="77777777" w:rsidR="00874F92" w:rsidRPr="000610D4" w:rsidRDefault="00874F92" w:rsidP="003D7D99">
            <w:pPr>
              <w:spacing w:before="4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0610D4">
              <w:rPr>
                <w:rFonts w:ascii="Times New Roman" w:hAnsi="Times New Roman" w:cs="Times New Roman"/>
                <w:sz w:val="24"/>
                <w:szCs w:val="24"/>
              </w:rPr>
              <w:t>MTZ, g</w:t>
            </w:r>
          </w:p>
        </w:tc>
        <w:tc>
          <w:tcPr>
            <w:tcW w:w="2044" w:type="dxa"/>
          </w:tcPr>
          <w:p w14:paraId="46EB2959" w14:textId="77777777" w:rsidR="00874F92" w:rsidRPr="00FC3D1C" w:rsidRDefault="00874F92" w:rsidP="003D7D99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D1C">
              <w:rPr>
                <w:rFonts w:ascii="Times New Roman" w:hAnsi="Times New Roman" w:cs="Times New Roman"/>
                <w:sz w:val="24"/>
                <w:szCs w:val="24"/>
              </w:rPr>
              <w:t xml:space="preserve">27,3 </w:t>
            </w:r>
          </w:p>
        </w:tc>
        <w:tc>
          <w:tcPr>
            <w:tcW w:w="2045" w:type="dxa"/>
          </w:tcPr>
          <w:p w14:paraId="469E0C54" w14:textId="77777777" w:rsidR="00874F92" w:rsidRPr="00FC3D1C" w:rsidRDefault="00874F92" w:rsidP="003D7D99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D1C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2284" w:type="dxa"/>
          </w:tcPr>
          <w:p w14:paraId="384BD9EB" w14:textId="77777777" w:rsidR="00874F92" w:rsidRPr="000610D4" w:rsidRDefault="00874F92" w:rsidP="003D7D99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4F92" w14:paraId="2F450614" w14:textId="77777777" w:rsidTr="003D7D99">
        <w:tc>
          <w:tcPr>
            <w:tcW w:w="9062" w:type="dxa"/>
            <w:gridSpan w:val="4"/>
          </w:tcPr>
          <w:p w14:paraId="35E50D89" w14:textId="77777777" w:rsidR="00874F92" w:rsidRPr="000610D4" w:rsidRDefault="00874F92" w:rsidP="003D7D99">
            <w:pPr>
              <w:spacing w:before="6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D4">
              <w:rPr>
                <w:rFonts w:ascii="Times New Roman" w:hAnsi="Times New Roman" w:cs="Times New Roman"/>
                <w:sz w:val="24"/>
                <w:szCs w:val="24"/>
              </w:rPr>
              <w:t xml:space="preserve">Płaskurka jara, genotyp Złota  </w:t>
            </w:r>
          </w:p>
        </w:tc>
      </w:tr>
      <w:tr w:rsidR="00874F92" w14:paraId="14748B24" w14:textId="77777777" w:rsidTr="003D7D99">
        <w:tc>
          <w:tcPr>
            <w:tcW w:w="2689" w:type="dxa"/>
            <w:vAlign w:val="center"/>
          </w:tcPr>
          <w:p w14:paraId="060707C8" w14:textId="77777777" w:rsidR="00874F92" w:rsidRPr="000610D4" w:rsidRDefault="00874F92" w:rsidP="003D7D99">
            <w:pPr>
              <w:spacing w:before="4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Plon kłosków, t ꞏ ha</w:t>
            </w:r>
            <w:r w:rsidRPr="000610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044" w:type="dxa"/>
          </w:tcPr>
          <w:p w14:paraId="56C24751" w14:textId="77777777" w:rsidR="00874F92" w:rsidRPr="000610D4" w:rsidRDefault="00874F92" w:rsidP="003D7D99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3,81</w:t>
            </w:r>
          </w:p>
        </w:tc>
        <w:tc>
          <w:tcPr>
            <w:tcW w:w="2045" w:type="dxa"/>
          </w:tcPr>
          <w:p w14:paraId="7636C916" w14:textId="77777777" w:rsidR="00874F92" w:rsidRPr="000610D4" w:rsidRDefault="00874F92" w:rsidP="003D7D99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3,79</w:t>
            </w:r>
          </w:p>
        </w:tc>
        <w:tc>
          <w:tcPr>
            <w:tcW w:w="2284" w:type="dxa"/>
          </w:tcPr>
          <w:p w14:paraId="2ECD48F4" w14:textId="77777777" w:rsidR="00874F92" w:rsidRPr="000610D4" w:rsidRDefault="00874F92" w:rsidP="003D7D99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</w:p>
        </w:tc>
      </w:tr>
      <w:tr w:rsidR="00874F92" w14:paraId="7C5407C8" w14:textId="77777777" w:rsidTr="003D7D99">
        <w:tc>
          <w:tcPr>
            <w:tcW w:w="2689" w:type="dxa"/>
            <w:vAlign w:val="center"/>
          </w:tcPr>
          <w:p w14:paraId="560A9707" w14:textId="77777777" w:rsidR="00874F92" w:rsidRPr="000610D4" w:rsidRDefault="00874F92" w:rsidP="003D7D99">
            <w:pPr>
              <w:spacing w:before="40"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Plon ziarna, t ꞏ ha</w:t>
            </w:r>
            <w:r w:rsidRPr="000610D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044" w:type="dxa"/>
          </w:tcPr>
          <w:p w14:paraId="6F50D529" w14:textId="77777777" w:rsidR="00874F92" w:rsidRPr="000610D4" w:rsidRDefault="00874F92" w:rsidP="003D7D99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2045" w:type="dxa"/>
          </w:tcPr>
          <w:p w14:paraId="0B0E7C23" w14:textId="77777777" w:rsidR="00874F92" w:rsidRPr="000610D4" w:rsidRDefault="00874F92" w:rsidP="003D7D99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2284" w:type="dxa"/>
          </w:tcPr>
          <w:p w14:paraId="45BCF01B" w14:textId="77777777" w:rsidR="00874F92" w:rsidRPr="000610D4" w:rsidRDefault="00874F92" w:rsidP="003D7D99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</w:tr>
      <w:tr w:rsidR="00874F92" w14:paraId="4553DE32" w14:textId="77777777" w:rsidTr="003D7D99">
        <w:tc>
          <w:tcPr>
            <w:tcW w:w="2689" w:type="dxa"/>
            <w:vAlign w:val="center"/>
          </w:tcPr>
          <w:p w14:paraId="3EBB8AE7" w14:textId="77777777" w:rsidR="00874F92" w:rsidRPr="000610D4" w:rsidRDefault="00874F92" w:rsidP="003D7D99">
            <w:pPr>
              <w:spacing w:before="4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0610D4">
              <w:rPr>
                <w:rFonts w:ascii="Times New Roman" w:hAnsi="Times New Roman" w:cs="Times New Roman"/>
                <w:sz w:val="24"/>
                <w:szCs w:val="24"/>
              </w:rPr>
              <w:t>Uziarnienie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kłosa</w:t>
            </w:r>
            <w:r w:rsidRPr="000610D4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2044" w:type="dxa"/>
          </w:tcPr>
          <w:p w14:paraId="3BCC9483" w14:textId="77777777" w:rsidR="00874F92" w:rsidRPr="00AD2DC4" w:rsidRDefault="00874F92" w:rsidP="003D7D99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DC4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2045" w:type="dxa"/>
          </w:tcPr>
          <w:p w14:paraId="326A4234" w14:textId="77777777" w:rsidR="00874F92" w:rsidRPr="00AD2DC4" w:rsidRDefault="00874F92" w:rsidP="003D7D99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  <w:tc>
          <w:tcPr>
            <w:tcW w:w="2284" w:type="dxa"/>
          </w:tcPr>
          <w:p w14:paraId="317A8BD9" w14:textId="77777777" w:rsidR="00874F92" w:rsidRPr="00AD2DC4" w:rsidRDefault="00874F92" w:rsidP="003D7D99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DC4">
              <w:rPr>
                <w:rFonts w:ascii="Times New Roman" w:hAnsi="Times New Roman" w:cs="Times New Roman"/>
                <w:sz w:val="24"/>
                <w:szCs w:val="24"/>
              </w:rPr>
              <w:t>71,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74F92" w14:paraId="74813174" w14:textId="77777777" w:rsidTr="003D7D99">
        <w:tc>
          <w:tcPr>
            <w:tcW w:w="2689" w:type="dxa"/>
            <w:vAlign w:val="center"/>
          </w:tcPr>
          <w:p w14:paraId="3D800040" w14:textId="77777777" w:rsidR="00874F92" w:rsidRPr="000610D4" w:rsidRDefault="00874F92" w:rsidP="003D7D99">
            <w:pPr>
              <w:spacing w:before="4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0610D4">
              <w:rPr>
                <w:rFonts w:ascii="Times New Roman" w:hAnsi="Times New Roman" w:cs="Times New Roman"/>
                <w:sz w:val="24"/>
                <w:szCs w:val="24"/>
              </w:rPr>
              <w:t>MTZ, g</w:t>
            </w:r>
          </w:p>
        </w:tc>
        <w:tc>
          <w:tcPr>
            <w:tcW w:w="2044" w:type="dxa"/>
          </w:tcPr>
          <w:p w14:paraId="72967A27" w14:textId="77777777" w:rsidR="00874F92" w:rsidRPr="00FC3D1C" w:rsidRDefault="00874F92" w:rsidP="003D7D99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D1C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2045" w:type="dxa"/>
          </w:tcPr>
          <w:p w14:paraId="11D92162" w14:textId="77777777" w:rsidR="00874F92" w:rsidRPr="00FC3D1C" w:rsidRDefault="00874F92" w:rsidP="003D7D99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D1C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2284" w:type="dxa"/>
          </w:tcPr>
          <w:p w14:paraId="51E25FC7" w14:textId="77777777" w:rsidR="00874F92" w:rsidRPr="00FC3D1C" w:rsidRDefault="00874F92" w:rsidP="003D7D99">
            <w:pPr>
              <w:spacing w:before="4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D1C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</w:tbl>
    <w:p w14:paraId="1B531904" w14:textId="77777777" w:rsidR="00874F92" w:rsidRPr="00A97C0E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5DF37B41" w14:textId="77777777" w:rsidR="00874F92" w:rsidRDefault="00874F92" w:rsidP="00874F92">
      <w:pPr>
        <w:rPr>
          <w:rFonts w:ascii="Times New Roman" w:hAnsi="Times New Roman" w:cs="Times New Roman"/>
        </w:rPr>
      </w:pPr>
    </w:p>
    <w:p w14:paraId="60CC4D6B" w14:textId="46C183CE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gospodarstwie ekologicznym J. Brzozowskiego w Budziszewie uzyskano wysoki plon pszenicy płaskurki genotypu Złota, aczkolwiek nieco mniejszy niż w Bałcynach. Główną przyczyn</w:t>
      </w:r>
      <w:r w:rsidR="00BF5476">
        <w:rPr>
          <w:rFonts w:ascii="Times New Roman" w:hAnsi="Times New Roman"/>
          <w:bCs/>
          <w:sz w:val="24"/>
          <w:szCs w:val="24"/>
        </w:rPr>
        <w:t>ą</w:t>
      </w:r>
      <w:r>
        <w:rPr>
          <w:rFonts w:ascii="Times New Roman" w:hAnsi="Times New Roman"/>
          <w:bCs/>
          <w:sz w:val="24"/>
          <w:szCs w:val="24"/>
        </w:rPr>
        <w:t xml:space="preserve"> nieco mniejszej wydajności na glebie ciężkiej były niepełne wschody, a stąd mniejsza obsada roślin płaskurki. Co ważne</w:t>
      </w:r>
      <w:r w:rsidR="00BF5476">
        <w:rPr>
          <w:rFonts w:ascii="Times New Roman" w:hAnsi="Times New Roman"/>
          <w:bCs/>
          <w:sz w:val="24"/>
          <w:szCs w:val="24"/>
        </w:rPr>
        <w:t xml:space="preserve"> - </w:t>
      </w:r>
      <w:r>
        <w:rPr>
          <w:rFonts w:ascii="Times New Roman" w:hAnsi="Times New Roman"/>
          <w:bCs/>
          <w:sz w:val="24"/>
          <w:szCs w:val="24"/>
        </w:rPr>
        <w:t xml:space="preserve"> ziarniaki były dorodne.  </w:t>
      </w:r>
    </w:p>
    <w:p w14:paraId="18C2F5CA" w14:textId="77777777" w:rsidR="00874F92" w:rsidRDefault="00874F92" w:rsidP="00874F92">
      <w:pPr>
        <w:rPr>
          <w:rFonts w:ascii="Times New Roman" w:hAnsi="Times New Roman" w:cs="Times New Roman"/>
        </w:rPr>
      </w:pPr>
    </w:p>
    <w:p w14:paraId="0A5BF9CA" w14:textId="77777777" w:rsidR="00874F92" w:rsidRDefault="00874F92" w:rsidP="00874F92">
      <w:pPr>
        <w:rPr>
          <w:rFonts w:ascii="Times New Roman" w:hAnsi="Times New Roman" w:cs="Times New Roman"/>
        </w:rPr>
      </w:pPr>
    </w:p>
    <w:p w14:paraId="058A5EBA" w14:textId="77777777" w:rsidR="00874F92" w:rsidRPr="00222267" w:rsidRDefault="00874F92" w:rsidP="00874F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2267">
        <w:rPr>
          <w:rFonts w:ascii="Times New Roman" w:hAnsi="Times New Roman" w:cs="Times New Roman"/>
          <w:b/>
          <w:bCs/>
          <w:sz w:val="24"/>
          <w:szCs w:val="24"/>
        </w:rPr>
        <w:t xml:space="preserve">3.4. </w:t>
      </w:r>
      <w:r>
        <w:rPr>
          <w:rFonts w:ascii="Times New Roman" w:hAnsi="Times New Roman" w:cs="Times New Roman"/>
          <w:b/>
          <w:bCs/>
          <w:sz w:val="24"/>
          <w:szCs w:val="24"/>
        </w:rPr>
        <w:t>Mykobiota zasiedlająca ziarno i plewy</w:t>
      </w:r>
    </w:p>
    <w:p w14:paraId="2860BCB8" w14:textId="77777777" w:rsidR="00874F92" w:rsidRPr="00222267" w:rsidRDefault="00874F92" w:rsidP="00874F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34ACB2" w14:textId="77777777" w:rsidR="00874F92" w:rsidRPr="001F2888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Badania </w:t>
      </w:r>
      <w:r w:rsidRPr="001F2888">
        <w:rPr>
          <w:rFonts w:ascii="Times New Roman" w:hAnsi="Times New Roman" w:cs="Times New Roman"/>
          <w:sz w:val="24"/>
          <w:szCs w:val="24"/>
        </w:rPr>
        <w:t>przeprowadzono na podstawie procedury sekwencjonowania nanoporowego, stosując metabarkoding amplikonów regionu rybosomowego eukariotów. Odczyt wyników sekwencjonowania wykonano na platformie EPI2ME wobec bazy danych 8-PFP.</w:t>
      </w:r>
    </w:p>
    <w:p w14:paraId="59D1F7F0" w14:textId="77777777" w:rsidR="00874F92" w:rsidRPr="001F2888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888">
        <w:rPr>
          <w:rFonts w:ascii="Times New Roman" w:hAnsi="Times New Roman" w:cs="Times New Roman"/>
          <w:sz w:val="24"/>
          <w:szCs w:val="24"/>
        </w:rPr>
        <w:t xml:space="preserve">W ziarnie badanych </w:t>
      </w:r>
      <w:r>
        <w:rPr>
          <w:rFonts w:ascii="Times New Roman" w:hAnsi="Times New Roman" w:cs="Times New Roman"/>
          <w:sz w:val="24"/>
          <w:szCs w:val="24"/>
        </w:rPr>
        <w:t xml:space="preserve">genotypów </w:t>
      </w:r>
      <w:r w:rsidRPr="001F2888">
        <w:rPr>
          <w:rFonts w:ascii="Times New Roman" w:hAnsi="Times New Roman" w:cs="Times New Roman"/>
          <w:sz w:val="24"/>
          <w:szCs w:val="24"/>
        </w:rPr>
        <w:t xml:space="preserve">pszenic w większości próbek nie stwierdzono występowania grzybów lub marginalne występowanie saprotrofów. W przypadku dwóch próbek samopszy Jarej (E1) zaobserwowano występowanie grzybów rodzaju </w:t>
      </w:r>
      <w:r w:rsidRPr="001F2888">
        <w:rPr>
          <w:rFonts w:ascii="Times New Roman" w:hAnsi="Times New Roman" w:cs="Times New Roman"/>
          <w:i/>
          <w:iCs/>
          <w:sz w:val="24"/>
          <w:szCs w:val="24"/>
        </w:rPr>
        <w:t>Pyrenophora</w:t>
      </w:r>
      <w:r w:rsidRPr="001F2888">
        <w:rPr>
          <w:rFonts w:ascii="Times New Roman" w:hAnsi="Times New Roman" w:cs="Times New Roman"/>
          <w:sz w:val="24"/>
          <w:szCs w:val="24"/>
        </w:rPr>
        <w:t xml:space="preserve"> (najprawdopodobniej fitopatogena: </w:t>
      </w:r>
      <w:r w:rsidRPr="001F2888">
        <w:rPr>
          <w:rFonts w:ascii="Times New Roman" w:hAnsi="Times New Roman" w:cs="Times New Roman"/>
          <w:i/>
          <w:iCs/>
          <w:sz w:val="24"/>
          <w:szCs w:val="24"/>
        </w:rPr>
        <w:t>Pyrenophora tritici-repentis</w:t>
      </w:r>
      <w:r w:rsidRPr="001F2888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72192C5" w14:textId="77777777" w:rsidR="00874F92" w:rsidRPr="001F2888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888">
        <w:rPr>
          <w:rFonts w:ascii="Times New Roman" w:hAnsi="Times New Roman" w:cs="Times New Roman"/>
          <w:sz w:val="24"/>
          <w:szCs w:val="24"/>
        </w:rPr>
        <w:t>W przypadku plew zaobserwowano duże zróżnicowanie taksonomiczne grzybów.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888">
        <w:rPr>
          <w:rFonts w:ascii="Times New Roman" w:hAnsi="Times New Roman" w:cs="Times New Roman"/>
          <w:sz w:val="24"/>
          <w:szCs w:val="24"/>
        </w:rPr>
        <w:t xml:space="preserve">Pod względem odmiany płaskurka Jasna była najmniej podatna na </w:t>
      </w:r>
      <w:r w:rsidRPr="001F2888">
        <w:rPr>
          <w:rFonts w:ascii="Times New Roman" w:hAnsi="Times New Roman" w:cs="Times New Roman"/>
          <w:i/>
          <w:iCs/>
          <w:sz w:val="24"/>
          <w:szCs w:val="24"/>
        </w:rPr>
        <w:t xml:space="preserve">Rhizoctonia </w:t>
      </w:r>
      <w:r w:rsidRPr="001F2888">
        <w:rPr>
          <w:rFonts w:ascii="Times New Roman" w:hAnsi="Times New Roman" w:cs="Times New Roman"/>
          <w:sz w:val="24"/>
          <w:szCs w:val="24"/>
        </w:rPr>
        <w:t xml:space="preserve">sp. oraz na </w:t>
      </w:r>
      <w:r w:rsidRPr="001F2888">
        <w:rPr>
          <w:rFonts w:ascii="Times New Roman" w:hAnsi="Times New Roman" w:cs="Times New Roman"/>
          <w:i/>
          <w:iCs/>
          <w:sz w:val="24"/>
          <w:szCs w:val="24"/>
        </w:rPr>
        <w:lastRenderedPageBreak/>
        <w:t>Pyrenophora</w:t>
      </w:r>
      <w:r w:rsidRPr="001F2888">
        <w:rPr>
          <w:rFonts w:ascii="Times New Roman" w:hAnsi="Times New Roman" w:cs="Times New Roman"/>
          <w:sz w:val="24"/>
          <w:szCs w:val="24"/>
        </w:rPr>
        <w:t xml:space="preserve"> (DTR), ale wykazała podatność na </w:t>
      </w:r>
      <w:r w:rsidRPr="001F2888">
        <w:rPr>
          <w:rFonts w:ascii="Times New Roman" w:hAnsi="Times New Roman" w:cs="Times New Roman"/>
          <w:i/>
          <w:iCs/>
          <w:sz w:val="24"/>
          <w:szCs w:val="24"/>
        </w:rPr>
        <w:t>Fusarium</w:t>
      </w:r>
      <w:r w:rsidRPr="001F2888">
        <w:rPr>
          <w:rFonts w:ascii="Times New Roman" w:hAnsi="Times New Roman" w:cs="Times New Roman"/>
          <w:sz w:val="24"/>
          <w:szCs w:val="24"/>
        </w:rPr>
        <w:t xml:space="preserve"> spp.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F2888">
        <w:rPr>
          <w:rFonts w:ascii="Times New Roman" w:hAnsi="Times New Roman" w:cs="Times New Roman"/>
          <w:sz w:val="24"/>
          <w:szCs w:val="24"/>
        </w:rPr>
        <w:t xml:space="preserve">Płaskurka Złota cechowała się niską podatnością na kolonizację przez </w:t>
      </w:r>
      <w:r w:rsidRPr="001F2888">
        <w:rPr>
          <w:rFonts w:ascii="Times New Roman" w:hAnsi="Times New Roman" w:cs="Times New Roman"/>
          <w:i/>
          <w:iCs/>
          <w:sz w:val="24"/>
          <w:szCs w:val="24"/>
        </w:rPr>
        <w:t>Fusarium</w:t>
      </w:r>
      <w:r w:rsidRPr="001F2888">
        <w:rPr>
          <w:rFonts w:ascii="Times New Roman" w:hAnsi="Times New Roman" w:cs="Times New Roman"/>
          <w:sz w:val="24"/>
          <w:szCs w:val="24"/>
        </w:rPr>
        <w:t xml:space="preserve"> spp., ale w jednej próbce wykazano wysoką liczebność </w:t>
      </w:r>
      <w:r w:rsidRPr="001F2888">
        <w:rPr>
          <w:rFonts w:ascii="Times New Roman" w:hAnsi="Times New Roman" w:cs="Times New Roman"/>
          <w:i/>
          <w:iCs/>
          <w:sz w:val="24"/>
          <w:szCs w:val="24"/>
        </w:rPr>
        <w:t>Rhizoctonia</w:t>
      </w:r>
      <w:r w:rsidRPr="001F2888">
        <w:rPr>
          <w:rFonts w:ascii="Times New Roman" w:hAnsi="Times New Roman" w:cs="Times New Roman"/>
          <w:sz w:val="24"/>
          <w:szCs w:val="24"/>
        </w:rPr>
        <w:t xml:space="preserve"> sp., odmiana ta była podatna na porażenie przez </w:t>
      </w:r>
      <w:r w:rsidRPr="001F2888">
        <w:rPr>
          <w:rFonts w:ascii="Times New Roman" w:hAnsi="Times New Roman" w:cs="Times New Roman"/>
          <w:i/>
          <w:iCs/>
          <w:sz w:val="24"/>
          <w:szCs w:val="24"/>
        </w:rPr>
        <w:t>Pyrenophora</w:t>
      </w:r>
      <w:r w:rsidRPr="001F2888">
        <w:rPr>
          <w:rFonts w:ascii="Times New Roman" w:hAnsi="Times New Roman" w:cs="Times New Roman"/>
          <w:sz w:val="24"/>
          <w:szCs w:val="24"/>
        </w:rPr>
        <w:t xml:space="preserve"> (DTR). Samopsza Jara cechowała się umiarkowaną podatnością na </w:t>
      </w:r>
      <w:r w:rsidRPr="001F2888">
        <w:rPr>
          <w:rFonts w:ascii="Times New Roman" w:hAnsi="Times New Roman" w:cs="Times New Roman"/>
          <w:i/>
          <w:iCs/>
          <w:sz w:val="24"/>
          <w:szCs w:val="24"/>
        </w:rPr>
        <w:t xml:space="preserve">Rhizoctonia </w:t>
      </w:r>
      <w:r w:rsidRPr="001F2888">
        <w:rPr>
          <w:rFonts w:ascii="Times New Roman" w:hAnsi="Times New Roman" w:cs="Times New Roman"/>
          <w:sz w:val="24"/>
          <w:szCs w:val="24"/>
        </w:rPr>
        <w:t xml:space="preserve">sp., odpornością na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1F2888">
        <w:rPr>
          <w:rFonts w:ascii="Times New Roman" w:hAnsi="Times New Roman" w:cs="Times New Roman"/>
          <w:sz w:val="24"/>
          <w:szCs w:val="24"/>
        </w:rPr>
        <w:t xml:space="preserve">uzariozę kłosów, oraz podatnością na kolonizację przez </w:t>
      </w:r>
      <w:r w:rsidRPr="001F2888">
        <w:rPr>
          <w:rFonts w:ascii="Times New Roman" w:hAnsi="Times New Roman" w:cs="Times New Roman"/>
          <w:i/>
          <w:iCs/>
          <w:sz w:val="24"/>
          <w:szCs w:val="24"/>
        </w:rPr>
        <w:t>Pyrenophora</w:t>
      </w:r>
      <w:r w:rsidRPr="001F2888">
        <w:rPr>
          <w:rFonts w:ascii="Times New Roman" w:hAnsi="Times New Roman" w:cs="Times New Roman"/>
          <w:sz w:val="24"/>
          <w:szCs w:val="24"/>
        </w:rPr>
        <w:t xml:space="preserve"> (DTR).</w:t>
      </w:r>
    </w:p>
    <w:p w14:paraId="0E086E94" w14:textId="77777777" w:rsidR="00874F92" w:rsidRPr="001F2888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888">
        <w:rPr>
          <w:rFonts w:ascii="Times New Roman" w:hAnsi="Times New Roman" w:cs="Times New Roman"/>
          <w:sz w:val="24"/>
          <w:szCs w:val="24"/>
        </w:rPr>
        <w:t xml:space="preserve">Pod względem </w:t>
      </w:r>
      <w:r>
        <w:rPr>
          <w:rFonts w:ascii="Times New Roman" w:hAnsi="Times New Roman" w:cs="Times New Roman"/>
          <w:sz w:val="24"/>
          <w:szCs w:val="24"/>
        </w:rPr>
        <w:t xml:space="preserve">intensywności </w:t>
      </w:r>
      <w:r w:rsidRPr="001F2888">
        <w:rPr>
          <w:rFonts w:ascii="Times New Roman" w:hAnsi="Times New Roman" w:cs="Times New Roman"/>
          <w:sz w:val="24"/>
          <w:szCs w:val="24"/>
        </w:rPr>
        <w:t>uprawy</w:t>
      </w:r>
      <w:r>
        <w:rPr>
          <w:rFonts w:ascii="Times New Roman" w:hAnsi="Times New Roman" w:cs="Times New Roman"/>
          <w:sz w:val="24"/>
          <w:szCs w:val="24"/>
        </w:rPr>
        <w:t xml:space="preserve"> ekologicznej</w:t>
      </w:r>
      <w:r w:rsidRPr="001F28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zwiększona intensywność </w:t>
      </w:r>
      <w:r w:rsidRPr="001F2888">
        <w:rPr>
          <w:rFonts w:ascii="Times New Roman" w:hAnsi="Times New Roman" w:cs="Times New Roman"/>
          <w:sz w:val="24"/>
          <w:szCs w:val="24"/>
        </w:rPr>
        <w:t>E2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2888">
        <w:rPr>
          <w:rFonts w:ascii="Times New Roman" w:hAnsi="Times New Roman" w:cs="Times New Roman"/>
          <w:sz w:val="24"/>
          <w:szCs w:val="24"/>
        </w:rPr>
        <w:t xml:space="preserve"> jest </w:t>
      </w:r>
      <w:r>
        <w:rPr>
          <w:rFonts w:ascii="Times New Roman" w:hAnsi="Times New Roman" w:cs="Times New Roman"/>
          <w:sz w:val="24"/>
          <w:szCs w:val="24"/>
        </w:rPr>
        <w:t>korzystna dla zdrowotności s</w:t>
      </w:r>
      <w:r w:rsidRPr="001F2888">
        <w:rPr>
          <w:rFonts w:ascii="Times New Roman" w:hAnsi="Times New Roman" w:cs="Times New Roman"/>
          <w:sz w:val="24"/>
          <w:szCs w:val="24"/>
        </w:rPr>
        <w:t xml:space="preserve">amopszy Jara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F2888">
        <w:rPr>
          <w:rFonts w:ascii="Times New Roman" w:hAnsi="Times New Roman" w:cs="Times New Roman"/>
          <w:sz w:val="24"/>
          <w:szCs w:val="24"/>
        </w:rPr>
        <w:t>łaskurki Jasnej. W tym przypadku zaobserwowano najniższe występowanie fitopatogenów</w:t>
      </w:r>
      <w:r>
        <w:rPr>
          <w:rFonts w:ascii="Times New Roman" w:hAnsi="Times New Roman" w:cs="Times New Roman"/>
          <w:sz w:val="24"/>
          <w:szCs w:val="24"/>
        </w:rPr>
        <w:t xml:space="preserve"> (Wykres 1). </w:t>
      </w:r>
    </w:p>
    <w:p w14:paraId="7486E387" w14:textId="77777777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888">
        <w:rPr>
          <w:rFonts w:ascii="Times New Roman" w:hAnsi="Times New Roman" w:cs="Times New Roman"/>
          <w:sz w:val="24"/>
          <w:szCs w:val="24"/>
        </w:rPr>
        <w:t xml:space="preserve">W przypadku badanych </w:t>
      </w:r>
      <w:r>
        <w:rPr>
          <w:rFonts w:ascii="Times New Roman" w:hAnsi="Times New Roman" w:cs="Times New Roman"/>
          <w:sz w:val="24"/>
          <w:szCs w:val="24"/>
        </w:rPr>
        <w:t>genotypach pszenic niewymłacalnych</w:t>
      </w:r>
      <w:r w:rsidRPr="001F2888">
        <w:rPr>
          <w:rFonts w:ascii="Times New Roman" w:hAnsi="Times New Roman" w:cs="Times New Roman"/>
          <w:sz w:val="24"/>
          <w:szCs w:val="24"/>
        </w:rPr>
        <w:t xml:space="preserve">, istotne różnice w zasiedlaniu plew przez fitopatogeny zaobserwowano jedynie w przypadku </w:t>
      </w:r>
      <w:r w:rsidRPr="001F2888">
        <w:rPr>
          <w:rFonts w:ascii="Times New Roman" w:hAnsi="Times New Roman" w:cs="Times New Roman"/>
          <w:i/>
          <w:iCs/>
          <w:sz w:val="24"/>
          <w:szCs w:val="24"/>
        </w:rPr>
        <w:t>Pyrenophora</w:t>
      </w:r>
      <w:r w:rsidRPr="001F2888">
        <w:rPr>
          <w:rFonts w:ascii="Times New Roman" w:hAnsi="Times New Roman" w:cs="Times New Roman"/>
          <w:sz w:val="24"/>
          <w:szCs w:val="24"/>
        </w:rPr>
        <w:t xml:space="preserve"> sp. Patogen ten najliczniej </w:t>
      </w:r>
      <w:r>
        <w:rPr>
          <w:rFonts w:ascii="Times New Roman" w:hAnsi="Times New Roman" w:cs="Times New Roman"/>
          <w:sz w:val="24"/>
          <w:szCs w:val="24"/>
        </w:rPr>
        <w:t>zasiedlał p</w:t>
      </w:r>
      <w:r w:rsidRPr="001F2888">
        <w:rPr>
          <w:rFonts w:ascii="Times New Roman" w:hAnsi="Times New Roman" w:cs="Times New Roman"/>
          <w:sz w:val="24"/>
          <w:szCs w:val="24"/>
        </w:rPr>
        <w:t xml:space="preserve">łaskurkę Złotą, umiarkowanie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F2888">
        <w:rPr>
          <w:rFonts w:ascii="Times New Roman" w:hAnsi="Times New Roman" w:cs="Times New Roman"/>
          <w:sz w:val="24"/>
          <w:szCs w:val="24"/>
        </w:rPr>
        <w:t xml:space="preserve">amopszę Jarą, 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F2888">
        <w:rPr>
          <w:rFonts w:ascii="Times New Roman" w:hAnsi="Times New Roman" w:cs="Times New Roman"/>
          <w:sz w:val="24"/>
          <w:szCs w:val="24"/>
        </w:rPr>
        <w:t xml:space="preserve">łaskurka Jasna wykazywała najniższą podatność. W przypadku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F2888">
        <w:rPr>
          <w:rFonts w:ascii="Times New Roman" w:hAnsi="Times New Roman" w:cs="Times New Roman"/>
          <w:sz w:val="24"/>
          <w:szCs w:val="24"/>
        </w:rPr>
        <w:t xml:space="preserve">łaskurki Złotej zaobserwowano wysoką liczebność nie grzybowych organizmów eukariotycznych (Wykres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F2888">
        <w:rPr>
          <w:rFonts w:ascii="Times New Roman" w:hAnsi="Times New Roman" w:cs="Times New Roman"/>
          <w:sz w:val="24"/>
          <w:szCs w:val="24"/>
        </w:rPr>
        <w:t>).</w:t>
      </w:r>
    </w:p>
    <w:p w14:paraId="75D3A1FC" w14:textId="77777777" w:rsidR="00874F92" w:rsidRPr="00BD463F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63F">
        <w:rPr>
          <w:rFonts w:ascii="Times New Roman" w:hAnsi="Times New Roman" w:cs="Times New Roman"/>
          <w:sz w:val="24"/>
          <w:szCs w:val="24"/>
        </w:rPr>
        <w:fldChar w:fldCharType="begin"/>
      </w:r>
      <w:r w:rsidRPr="00BD463F">
        <w:rPr>
          <w:rFonts w:ascii="Times New Roman" w:hAnsi="Times New Roman" w:cs="Times New Roman"/>
          <w:sz w:val="24"/>
          <w:szCs w:val="24"/>
        </w:rPr>
        <w:instrText xml:space="preserve"> INCLUDEPICTURE "C:\\Users\\UWM\\AppData\\Local\\Microsoft\\Windows\\INetCache\\Content.Outlook\\GYWA4TFM\\Untitled (002).jpg" \* MERGEFORMATINET </w:instrText>
      </w:r>
      <w:r w:rsidRPr="00BD463F">
        <w:rPr>
          <w:rFonts w:ascii="Times New Roman" w:hAnsi="Times New Roman" w:cs="Times New Roman"/>
          <w:sz w:val="24"/>
          <w:szCs w:val="24"/>
        </w:rPr>
        <w:fldChar w:fldCharType="separate"/>
      </w:r>
      <w:r w:rsidR="003D7D99">
        <w:rPr>
          <w:rFonts w:ascii="Times New Roman" w:hAnsi="Times New Roman" w:cs="Times New Roman"/>
          <w:sz w:val="24"/>
          <w:szCs w:val="24"/>
        </w:rPr>
        <w:fldChar w:fldCharType="begin"/>
      </w:r>
      <w:r w:rsidR="003D7D99">
        <w:rPr>
          <w:rFonts w:ascii="Times New Roman" w:hAnsi="Times New Roman" w:cs="Times New Roman"/>
          <w:sz w:val="24"/>
          <w:szCs w:val="24"/>
        </w:rPr>
        <w:instrText xml:space="preserve"> INCLUDEPICTURE  "D:\\..\\..\\..\\..\\AppData\\Local\\Microsoft\\Windows\\INetCache\\Content.Outlook\\GYWA4TFM\\Untitled (002).jpg" \* MERGEFORMATINET </w:instrText>
      </w:r>
      <w:r w:rsidR="003D7D9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INCLUDEPICTURE  "C:\\Users\\UWM\\AppData\\Local\\Microsoft\\Windows\\INetCache\\Content.Outlook\\GYWA4TFM\\Untitled (002).jpg"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00000">
        <w:rPr>
          <w:rFonts w:ascii="Times New Roman" w:hAnsi="Times New Roman" w:cs="Times New Roman"/>
          <w:sz w:val="24"/>
          <w:szCs w:val="24"/>
        </w:rPr>
        <w:fldChar w:fldCharType="begin"/>
      </w:r>
      <w:r w:rsidR="00000000">
        <w:rPr>
          <w:rFonts w:ascii="Times New Roman" w:hAnsi="Times New Roman" w:cs="Times New Roman"/>
          <w:sz w:val="24"/>
          <w:szCs w:val="24"/>
        </w:rPr>
        <w:instrText xml:space="preserve"> INCLUDEPICTURE  "C:\\Users\\UWM\\AppData\\Local\\Microsoft\\Windows\\INetCache\\Content.Outlook\\GYWA4TFM\\Untitled (002).jpg" \* MERGEFORMATINET </w:instrText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AD6A7D">
        <w:rPr>
          <w:rFonts w:ascii="Times New Roman" w:hAnsi="Times New Roman" w:cs="Times New Roman"/>
          <w:sz w:val="24"/>
          <w:szCs w:val="24"/>
        </w:rPr>
        <w:pict w14:anchorId="4E6316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75pt;height:258.75pt">
            <v:imagedata r:id="rId6" r:href="rId7"/>
          </v:shape>
        </w:pict>
      </w:r>
      <w:r w:rsidR="0000000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3D7D99">
        <w:rPr>
          <w:rFonts w:ascii="Times New Roman" w:hAnsi="Times New Roman" w:cs="Times New Roman"/>
          <w:sz w:val="24"/>
          <w:szCs w:val="24"/>
        </w:rPr>
        <w:fldChar w:fldCharType="end"/>
      </w:r>
      <w:r w:rsidRPr="00BD463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2FA28C5" w14:textId="77777777" w:rsidR="00874F92" w:rsidRDefault="00874F92" w:rsidP="00874F92">
      <w:pPr>
        <w:jc w:val="both"/>
        <w:rPr>
          <w:rFonts w:ascii="Times New Roman" w:hAnsi="Times New Roman" w:cs="Times New Roman"/>
          <w:sz w:val="24"/>
          <w:szCs w:val="24"/>
        </w:rPr>
      </w:pPr>
      <w:r w:rsidRPr="00EA3D96">
        <w:rPr>
          <w:rFonts w:ascii="Times New Roman" w:hAnsi="Times New Roman" w:cs="Times New Roman"/>
          <w:sz w:val="24"/>
          <w:szCs w:val="24"/>
        </w:rPr>
        <w:t xml:space="preserve">Wykres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A3D96">
        <w:rPr>
          <w:rFonts w:ascii="Times New Roman" w:hAnsi="Times New Roman" w:cs="Times New Roman"/>
          <w:sz w:val="24"/>
          <w:szCs w:val="24"/>
        </w:rPr>
        <w:t xml:space="preserve">. Analiza dyskryminacyjna z estymacją wielkości efektu (LEfSe) mykobioty </w:t>
      </w:r>
    </w:p>
    <w:p w14:paraId="61FB00E1" w14:textId="77777777" w:rsidR="00874F92" w:rsidRPr="00EA3D96" w:rsidRDefault="00874F92" w:rsidP="00874F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A3D96">
        <w:rPr>
          <w:rFonts w:ascii="Times New Roman" w:hAnsi="Times New Roman" w:cs="Times New Roman"/>
          <w:sz w:val="24"/>
          <w:szCs w:val="24"/>
        </w:rPr>
        <w:t>zasiedlającej plewy pod względem typu</w:t>
      </w:r>
      <w:r>
        <w:rPr>
          <w:rFonts w:ascii="Times New Roman" w:hAnsi="Times New Roman" w:cs="Times New Roman"/>
          <w:sz w:val="24"/>
          <w:szCs w:val="24"/>
        </w:rPr>
        <w:t xml:space="preserve"> intensywności </w:t>
      </w:r>
      <w:r w:rsidRPr="00EA3D96">
        <w:rPr>
          <w:rFonts w:ascii="Times New Roman" w:hAnsi="Times New Roman" w:cs="Times New Roman"/>
          <w:sz w:val="24"/>
          <w:szCs w:val="24"/>
        </w:rPr>
        <w:t>uprawy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5DA67B" w14:textId="77777777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C8A85C" w14:textId="77777777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EF85A6" w14:textId="77777777" w:rsidR="00874F92" w:rsidRDefault="00874F92" w:rsidP="00874F92">
      <w:pPr>
        <w:spacing w:line="360" w:lineRule="auto"/>
        <w:ind w:firstLine="708"/>
        <w:jc w:val="both"/>
        <w:rPr>
          <w:noProof/>
        </w:rPr>
      </w:pPr>
    </w:p>
    <w:p w14:paraId="3FE6FBEF" w14:textId="2734C017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78E">
        <w:rPr>
          <w:noProof/>
          <w:lang w:val="en-GB" w:eastAsia="en-GB"/>
        </w:rPr>
        <w:lastRenderedPageBreak/>
        <w:drawing>
          <wp:inline distT="0" distB="0" distL="0" distR="0" wp14:anchorId="4A5561A2" wp14:editId="5F9661DA">
            <wp:extent cx="5760720" cy="2352040"/>
            <wp:effectExtent l="0" t="0" r="0" b="0"/>
            <wp:docPr id="1651952496" name="Obraz 1" descr="A graph with lines an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graph with lines and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BD65E" w14:textId="77777777" w:rsidR="00874F92" w:rsidRDefault="00874F92" w:rsidP="00874F92">
      <w:pPr>
        <w:jc w:val="both"/>
        <w:rPr>
          <w:noProof/>
        </w:rPr>
      </w:pPr>
      <w:r w:rsidRPr="00EA3D96">
        <w:rPr>
          <w:noProof/>
        </w:rPr>
        <w:t xml:space="preserve">Wykres </w:t>
      </w:r>
      <w:r>
        <w:rPr>
          <w:noProof/>
        </w:rPr>
        <w:t>2</w:t>
      </w:r>
      <w:r w:rsidRPr="00EA3D96">
        <w:rPr>
          <w:noProof/>
        </w:rPr>
        <w:t xml:space="preserve">. Analiza dyskryminacyjna z estymacją wielkości efektu (LEfSe) mykobioty zasiedlającej </w:t>
      </w:r>
    </w:p>
    <w:p w14:paraId="2D3BA61F" w14:textId="77777777" w:rsidR="00874F92" w:rsidRPr="00EA3D96" w:rsidRDefault="00874F92" w:rsidP="00874F92">
      <w:pPr>
        <w:jc w:val="both"/>
        <w:rPr>
          <w:noProof/>
        </w:rPr>
      </w:pPr>
      <w:r>
        <w:rPr>
          <w:noProof/>
        </w:rPr>
        <w:t xml:space="preserve">                 </w:t>
      </w:r>
      <w:r w:rsidRPr="00EA3D96">
        <w:rPr>
          <w:noProof/>
        </w:rPr>
        <w:t xml:space="preserve">plewy pod względem </w:t>
      </w:r>
      <w:r>
        <w:rPr>
          <w:noProof/>
        </w:rPr>
        <w:t>doboru gatunku pszenicy i jej genotypu</w:t>
      </w:r>
      <w:r w:rsidRPr="00EA3D96">
        <w:rPr>
          <w:noProof/>
        </w:rPr>
        <w:t>.</w:t>
      </w:r>
    </w:p>
    <w:p w14:paraId="6460C229" w14:textId="77777777" w:rsidR="00874F92" w:rsidRPr="001F2888" w:rsidRDefault="00874F92" w:rsidP="00874F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0582FF" w14:textId="77777777" w:rsidR="00874F92" w:rsidRPr="00222267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2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F6440" w14:textId="77777777" w:rsidR="00874F92" w:rsidRPr="00527469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7469">
        <w:rPr>
          <w:rFonts w:ascii="Times New Roman" w:hAnsi="Times New Roman" w:cs="Times New Roman"/>
          <w:sz w:val="24"/>
          <w:szCs w:val="24"/>
          <w:u w:val="single"/>
        </w:rPr>
        <w:t>Praktyczne podsumowanie obserwacji</w:t>
      </w:r>
    </w:p>
    <w:p w14:paraId="4F35CF94" w14:textId="77777777" w:rsidR="00874F92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469">
        <w:rPr>
          <w:rFonts w:ascii="Times New Roman" w:hAnsi="Times New Roman" w:cs="Times New Roman"/>
          <w:sz w:val="24"/>
          <w:szCs w:val="24"/>
        </w:rPr>
        <w:t xml:space="preserve">W większości próbek ziarna pszenic (wszystkie badane </w:t>
      </w:r>
      <w:r>
        <w:rPr>
          <w:rFonts w:ascii="Times New Roman" w:hAnsi="Times New Roman" w:cs="Times New Roman"/>
          <w:sz w:val="24"/>
          <w:szCs w:val="24"/>
        </w:rPr>
        <w:t xml:space="preserve">genotypy </w:t>
      </w:r>
      <w:r w:rsidRPr="00527469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stopnie intensywności </w:t>
      </w:r>
      <w:r w:rsidRPr="00527469">
        <w:rPr>
          <w:rFonts w:ascii="Times New Roman" w:hAnsi="Times New Roman" w:cs="Times New Roman"/>
          <w:sz w:val="24"/>
          <w:szCs w:val="24"/>
        </w:rPr>
        <w:t>upraw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7469">
        <w:rPr>
          <w:rFonts w:ascii="Times New Roman" w:hAnsi="Times New Roman" w:cs="Times New Roman"/>
          <w:sz w:val="24"/>
          <w:szCs w:val="24"/>
        </w:rPr>
        <w:t xml:space="preserve">) nie stwierdzono obecności grzybów patogennych, a saprotrofy występowały marginalnie. To bardzo korzystna sytuacja dla rolnika, bo oznacza niskie ryzyko chorób ziarna i dobre warunki przechowywania plonów. W pojedynczych przypadkach zaobserwowano obecność grzyba </w:t>
      </w:r>
      <w:r w:rsidRPr="00527469">
        <w:rPr>
          <w:rFonts w:ascii="Times New Roman" w:hAnsi="Times New Roman" w:cs="Times New Roman"/>
          <w:i/>
          <w:iCs/>
          <w:sz w:val="24"/>
          <w:szCs w:val="24"/>
        </w:rPr>
        <w:t>Pyrenophora</w:t>
      </w:r>
      <w:r w:rsidRPr="00527469">
        <w:rPr>
          <w:rFonts w:ascii="Times New Roman" w:hAnsi="Times New Roman" w:cs="Times New Roman"/>
          <w:sz w:val="24"/>
          <w:szCs w:val="24"/>
        </w:rPr>
        <w:t xml:space="preserve"> (DTR) – zwłaszcza w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7469">
        <w:rPr>
          <w:rFonts w:ascii="Times New Roman" w:hAnsi="Times New Roman" w:cs="Times New Roman"/>
          <w:sz w:val="24"/>
          <w:szCs w:val="24"/>
        </w:rPr>
        <w:t xml:space="preserve">amopszy Jarej (E1). Jest to sygnał, że w wybranych warunkach i odmianach może dochodzić do lokalnych ognisk patogenów. Rośliny w tych systemach wymagają okresowego monitoringu pod kątem DTR. Plewy wykazały największe zróżnicowanie gatunkowe – to tam gromadzą się zarówno patogeny, jak i neutralne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527469">
        <w:rPr>
          <w:rFonts w:ascii="Times New Roman" w:hAnsi="Times New Roman" w:cs="Times New Roman"/>
          <w:sz w:val="24"/>
          <w:szCs w:val="24"/>
        </w:rPr>
        <w:t>pożyteczne mikroorganizmy.</w:t>
      </w:r>
    </w:p>
    <w:p w14:paraId="5E6942EC" w14:textId="77777777" w:rsidR="00874F92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7392FA1" w14:textId="77777777" w:rsidR="00874F92" w:rsidRPr="00527469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Charakterystyka podatności / odporności genotypów pszenic niewymłacalnych </w:t>
      </w:r>
    </w:p>
    <w:p w14:paraId="37E4E970" w14:textId="77777777" w:rsidR="00874F92" w:rsidRPr="00527469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27469">
        <w:rPr>
          <w:rFonts w:ascii="Times New Roman" w:hAnsi="Times New Roman" w:cs="Times New Roman"/>
          <w:sz w:val="24"/>
          <w:szCs w:val="24"/>
        </w:rPr>
        <w:t>łaskurki Jasn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7469">
        <w:rPr>
          <w:rFonts w:ascii="Times New Roman" w:hAnsi="Times New Roman" w:cs="Times New Roman"/>
          <w:sz w:val="24"/>
          <w:szCs w:val="24"/>
        </w:rPr>
        <w:t>: 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27469">
        <w:rPr>
          <w:rFonts w:ascii="Times New Roman" w:hAnsi="Times New Roman" w:cs="Times New Roman"/>
          <w:sz w:val="24"/>
          <w:szCs w:val="24"/>
        </w:rPr>
        <w:t xml:space="preserve">ajmniejsza podatność na </w:t>
      </w:r>
      <w:r w:rsidRPr="00527469">
        <w:rPr>
          <w:rFonts w:ascii="Times New Roman" w:hAnsi="Times New Roman" w:cs="Times New Roman"/>
          <w:i/>
          <w:iCs/>
          <w:sz w:val="24"/>
          <w:szCs w:val="24"/>
        </w:rPr>
        <w:t>Rhizoctonia</w:t>
      </w:r>
      <w:r w:rsidRPr="00527469">
        <w:rPr>
          <w:rFonts w:ascii="Times New Roman" w:hAnsi="Times New Roman" w:cs="Times New Roman"/>
          <w:sz w:val="24"/>
          <w:szCs w:val="24"/>
        </w:rPr>
        <w:t xml:space="preserve"> i </w:t>
      </w:r>
      <w:r w:rsidRPr="00527469">
        <w:rPr>
          <w:rFonts w:ascii="Times New Roman" w:hAnsi="Times New Roman" w:cs="Times New Roman"/>
          <w:i/>
          <w:iCs/>
          <w:sz w:val="24"/>
          <w:szCs w:val="24"/>
        </w:rPr>
        <w:t>Pyrenophora</w:t>
      </w:r>
      <w:r w:rsidRPr="00527469">
        <w:rPr>
          <w:rFonts w:ascii="Times New Roman" w:hAnsi="Times New Roman" w:cs="Times New Roman"/>
          <w:sz w:val="24"/>
          <w:szCs w:val="24"/>
        </w:rPr>
        <w:t>. Sugeruje to, że wybór te</w:t>
      </w:r>
      <w:r>
        <w:rPr>
          <w:rFonts w:ascii="Times New Roman" w:hAnsi="Times New Roman" w:cs="Times New Roman"/>
          <w:sz w:val="24"/>
          <w:szCs w:val="24"/>
        </w:rPr>
        <w:t xml:space="preserve">go genotypu </w:t>
      </w:r>
      <w:r w:rsidRPr="00527469">
        <w:rPr>
          <w:rFonts w:ascii="Times New Roman" w:hAnsi="Times New Roman" w:cs="Times New Roman"/>
          <w:sz w:val="24"/>
          <w:szCs w:val="24"/>
        </w:rPr>
        <w:t xml:space="preserve">pozwala rolnikowi ograniczyć najważniejsze zagrożenia chorobotwórcze, choć występuje podatność na fitopatogeny rodzaju </w:t>
      </w:r>
      <w:r w:rsidRPr="00527469">
        <w:rPr>
          <w:rFonts w:ascii="Times New Roman" w:hAnsi="Times New Roman" w:cs="Times New Roman"/>
          <w:i/>
          <w:iCs/>
          <w:sz w:val="24"/>
          <w:szCs w:val="24"/>
        </w:rPr>
        <w:t>Fusarium</w:t>
      </w:r>
      <w:r w:rsidRPr="00527469">
        <w:rPr>
          <w:rFonts w:ascii="Times New Roman" w:hAnsi="Times New Roman" w:cs="Times New Roman"/>
          <w:sz w:val="24"/>
          <w:szCs w:val="24"/>
        </w:rPr>
        <w:t xml:space="preserve"> (zależnie od sezonu i agrotechniki). </w:t>
      </w:r>
    </w:p>
    <w:p w14:paraId="63DC3F22" w14:textId="77777777" w:rsidR="00874F92" w:rsidRPr="00527469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27469">
        <w:rPr>
          <w:rFonts w:ascii="Times New Roman" w:hAnsi="Times New Roman" w:cs="Times New Roman"/>
          <w:sz w:val="24"/>
          <w:szCs w:val="24"/>
        </w:rPr>
        <w:t>łaskurk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74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527469">
        <w:rPr>
          <w:rFonts w:ascii="Times New Roman" w:hAnsi="Times New Roman" w:cs="Times New Roman"/>
          <w:sz w:val="24"/>
          <w:szCs w:val="24"/>
        </w:rPr>
        <w:t>łot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7469">
        <w:rPr>
          <w:rFonts w:ascii="Times New Roman" w:hAnsi="Times New Roman" w:cs="Times New Roman"/>
          <w:sz w:val="24"/>
          <w:szCs w:val="24"/>
        </w:rPr>
        <w:t>: 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27469">
        <w:rPr>
          <w:rFonts w:ascii="Times New Roman" w:hAnsi="Times New Roman" w:cs="Times New Roman"/>
          <w:sz w:val="24"/>
          <w:szCs w:val="24"/>
        </w:rPr>
        <w:t xml:space="preserve">iska podatność na fitopatogeny rodzaju </w:t>
      </w:r>
      <w:r w:rsidRPr="00527469">
        <w:rPr>
          <w:rFonts w:ascii="Times New Roman" w:hAnsi="Times New Roman" w:cs="Times New Roman"/>
          <w:i/>
          <w:iCs/>
          <w:sz w:val="24"/>
          <w:szCs w:val="24"/>
        </w:rPr>
        <w:t>Fusarium</w:t>
      </w:r>
      <w:r w:rsidRPr="00527469">
        <w:rPr>
          <w:rFonts w:ascii="Times New Roman" w:hAnsi="Times New Roman" w:cs="Times New Roman"/>
          <w:sz w:val="24"/>
          <w:szCs w:val="24"/>
        </w:rPr>
        <w:t xml:space="preserve">, wyższa na </w:t>
      </w:r>
      <w:r w:rsidRPr="00527469">
        <w:rPr>
          <w:rFonts w:ascii="Times New Roman" w:hAnsi="Times New Roman" w:cs="Times New Roman"/>
          <w:i/>
          <w:iCs/>
          <w:sz w:val="24"/>
          <w:szCs w:val="24"/>
        </w:rPr>
        <w:t xml:space="preserve">Rhizoctonia </w:t>
      </w:r>
      <w:r w:rsidRPr="00527469">
        <w:rPr>
          <w:rFonts w:ascii="Times New Roman" w:hAnsi="Times New Roman" w:cs="Times New Roman"/>
          <w:sz w:val="24"/>
          <w:szCs w:val="24"/>
        </w:rPr>
        <w:t xml:space="preserve">sp. (w jednej próbce) i </w:t>
      </w:r>
      <w:r w:rsidRPr="00527469">
        <w:rPr>
          <w:rFonts w:ascii="Times New Roman" w:hAnsi="Times New Roman" w:cs="Times New Roman"/>
          <w:i/>
          <w:iCs/>
          <w:sz w:val="24"/>
          <w:szCs w:val="24"/>
        </w:rPr>
        <w:t>Pyrenophora</w:t>
      </w:r>
      <w:r w:rsidRPr="00527469">
        <w:rPr>
          <w:rFonts w:ascii="Times New Roman" w:hAnsi="Times New Roman" w:cs="Times New Roman"/>
          <w:sz w:val="24"/>
          <w:szCs w:val="24"/>
        </w:rPr>
        <w:t xml:space="preserve"> sp. (więcej lokalnych ognisk). </w:t>
      </w:r>
      <w:r>
        <w:rPr>
          <w:rFonts w:ascii="Times New Roman" w:hAnsi="Times New Roman" w:cs="Times New Roman"/>
          <w:sz w:val="24"/>
          <w:szCs w:val="24"/>
        </w:rPr>
        <w:t xml:space="preserve">Genotyp ten </w:t>
      </w:r>
      <w:r w:rsidRPr="00527469">
        <w:rPr>
          <w:rFonts w:ascii="Times New Roman" w:hAnsi="Times New Roman" w:cs="Times New Roman"/>
          <w:sz w:val="24"/>
          <w:szCs w:val="24"/>
        </w:rPr>
        <w:t xml:space="preserve">wymaga kontroli pod kątem zgorzeli i chorób liści. Typowe dla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27469">
        <w:rPr>
          <w:rFonts w:ascii="Times New Roman" w:hAnsi="Times New Roman" w:cs="Times New Roman"/>
          <w:sz w:val="24"/>
          <w:szCs w:val="24"/>
        </w:rPr>
        <w:t>łaskurki Złotej są również znaczne ilości organizmów eukariotycznych nie będących grzybami – to może wspierać bioróżnorodność, ale wymaga dalszych badań.</w:t>
      </w:r>
    </w:p>
    <w:p w14:paraId="136EE634" w14:textId="77777777" w:rsidR="00874F92" w:rsidRPr="00527469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469">
        <w:rPr>
          <w:rFonts w:ascii="Times New Roman" w:hAnsi="Times New Roman" w:cs="Times New Roman"/>
          <w:sz w:val="24"/>
          <w:szCs w:val="24"/>
        </w:rPr>
        <w:t>Samopsza Jara: 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27469">
        <w:rPr>
          <w:rFonts w:ascii="Times New Roman" w:hAnsi="Times New Roman" w:cs="Times New Roman"/>
          <w:sz w:val="24"/>
          <w:szCs w:val="24"/>
        </w:rPr>
        <w:t xml:space="preserve">miarkowana podatność na </w:t>
      </w:r>
      <w:r w:rsidRPr="00527469">
        <w:rPr>
          <w:rFonts w:ascii="Times New Roman" w:hAnsi="Times New Roman" w:cs="Times New Roman"/>
          <w:i/>
          <w:iCs/>
          <w:sz w:val="24"/>
          <w:szCs w:val="24"/>
        </w:rPr>
        <w:t>Rhizoctonia</w:t>
      </w:r>
      <w:r w:rsidRPr="00527469">
        <w:rPr>
          <w:rFonts w:ascii="Times New Roman" w:hAnsi="Times New Roman" w:cs="Times New Roman"/>
          <w:sz w:val="24"/>
          <w:szCs w:val="24"/>
        </w:rPr>
        <w:t xml:space="preserve"> sp., dobra odporność na </w:t>
      </w:r>
      <w:r w:rsidRPr="00527469">
        <w:rPr>
          <w:rFonts w:ascii="Times New Roman" w:hAnsi="Times New Roman" w:cs="Times New Roman"/>
          <w:i/>
          <w:iCs/>
          <w:sz w:val="24"/>
          <w:szCs w:val="24"/>
        </w:rPr>
        <w:lastRenderedPageBreak/>
        <w:t>Fusarium</w:t>
      </w:r>
      <w:r w:rsidRPr="00527469">
        <w:rPr>
          <w:rFonts w:ascii="Times New Roman" w:hAnsi="Times New Roman" w:cs="Times New Roman"/>
          <w:sz w:val="24"/>
          <w:szCs w:val="24"/>
        </w:rPr>
        <w:t xml:space="preserve"> spp., ale możliwa podatność na </w:t>
      </w:r>
      <w:r w:rsidRPr="00527469">
        <w:rPr>
          <w:rFonts w:ascii="Times New Roman" w:hAnsi="Times New Roman" w:cs="Times New Roman"/>
          <w:i/>
          <w:iCs/>
          <w:sz w:val="24"/>
          <w:szCs w:val="24"/>
        </w:rPr>
        <w:t>Pyrenophora</w:t>
      </w:r>
      <w:r w:rsidRPr="00527469">
        <w:rPr>
          <w:rFonts w:ascii="Times New Roman" w:hAnsi="Times New Roman" w:cs="Times New Roman"/>
          <w:sz w:val="24"/>
          <w:szCs w:val="24"/>
        </w:rPr>
        <w:t xml:space="preserve"> (DTR). </w:t>
      </w:r>
      <w:r>
        <w:rPr>
          <w:rFonts w:ascii="Times New Roman" w:hAnsi="Times New Roman" w:cs="Times New Roman"/>
          <w:sz w:val="24"/>
          <w:szCs w:val="24"/>
        </w:rPr>
        <w:t>Jej wybór do uprawy t</w:t>
      </w:r>
      <w:r w:rsidRPr="00527469">
        <w:rPr>
          <w:rFonts w:ascii="Times New Roman" w:hAnsi="Times New Roman" w:cs="Times New Roman"/>
          <w:sz w:val="24"/>
          <w:szCs w:val="24"/>
        </w:rPr>
        <w:t>o kompromis dla gospodarstw o ograniczonej liczbie zabiegów, zwłaszcza ekologicznych.</w:t>
      </w:r>
    </w:p>
    <w:p w14:paraId="20820D1E" w14:textId="77777777" w:rsidR="00874F92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83E0287" w14:textId="77777777" w:rsidR="00874F92" w:rsidRPr="00BD463F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63F">
        <w:rPr>
          <w:rFonts w:ascii="Times New Roman" w:hAnsi="Times New Roman" w:cs="Times New Roman"/>
          <w:sz w:val="24"/>
          <w:szCs w:val="24"/>
          <w:u w:val="single"/>
        </w:rPr>
        <w:t xml:space="preserve">Wpływ intensywności uprawy </w:t>
      </w:r>
    </w:p>
    <w:p w14:paraId="3DF3CB96" w14:textId="77777777" w:rsidR="00874F92" w:rsidRPr="00527469" w:rsidRDefault="00874F92" w:rsidP="00874F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469">
        <w:rPr>
          <w:rFonts w:ascii="Times New Roman" w:hAnsi="Times New Roman" w:cs="Times New Roman"/>
          <w:sz w:val="24"/>
          <w:szCs w:val="24"/>
        </w:rPr>
        <w:t xml:space="preserve">Najniższe porażenie plew zanotowano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527469">
        <w:rPr>
          <w:rFonts w:ascii="Times New Roman" w:hAnsi="Times New Roman" w:cs="Times New Roman"/>
          <w:sz w:val="24"/>
          <w:szCs w:val="24"/>
        </w:rPr>
        <w:t>E2 (</w:t>
      </w:r>
      <w:r>
        <w:rPr>
          <w:rFonts w:ascii="Times New Roman" w:hAnsi="Times New Roman" w:cs="Times New Roman"/>
          <w:sz w:val="24"/>
          <w:szCs w:val="24"/>
        </w:rPr>
        <w:t xml:space="preserve">uprawa </w:t>
      </w:r>
      <w:r w:rsidRPr="00527469">
        <w:rPr>
          <w:rFonts w:ascii="Times New Roman" w:hAnsi="Times New Roman" w:cs="Times New Roman"/>
          <w:sz w:val="24"/>
          <w:szCs w:val="24"/>
        </w:rPr>
        <w:t xml:space="preserve">ekologiczna intensywna) – szczególnie dla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7469">
        <w:rPr>
          <w:rFonts w:ascii="Times New Roman" w:hAnsi="Times New Roman" w:cs="Times New Roman"/>
          <w:sz w:val="24"/>
          <w:szCs w:val="24"/>
        </w:rPr>
        <w:t xml:space="preserve">amopszy Jarej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27469">
        <w:rPr>
          <w:rFonts w:ascii="Times New Roman" w:hAnsi="Times New Roman" w:cs="Times New Roman"/>
          <w:sz w:val="24"/>
          <w:szCs w:val="24"/>
        </w:rPr>
        <w:t xml:space="preserve">łaskurki Jasnej. Świadczy to o wysokiej skuteczności ochrony roślin i niezłej kondycji agrotechniki. </w:t>
      </w:r>
      <w:r>
        <w:rPr>
          <w:rFonts w:ascii="Times New Roman" w:hAnsi="Times New Roman" w:cs="Times New Roman"/>
          <w:sz w:val="24"/>
          <w:szCs w:val="24"/>
        </w:rPr>
        <w:t xml:space="preserve">Uprawa intensywna </w:t>
      </w:r>
      <w:r w:rsidRPr="00527469">
        <w:rPr>
          <w:rFonts w:ascii="Times New Roman" w:hAnsi="Times New Roman" w:cs="Times New Roman"/>
          <w:sz w:val="24"/>
          <w:szCs w:val="24"/>
        </w:rPr>
        <w:t>E2 sprawdziła się jako najlepsze rozwiązanie dla</w:t>
      </w:r>
      <w:r>
        <w:rPr>
          <w:rFonts w:ascii="Times New Roman" w:hAnsi="Times New Roman" w:cs="Times New Roman"/>
          <w:sz w:val="24"/>
          <w:szCs w:val="24"/>
        </w:rPr>
        <w:t xml:space="preserve"> w/w genotypów -</w:t>
      </w:r>
      <w:r w:rsidRPr="005274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7469">
        <w:rPr>
          <w:rFonts w:ascii="Times New Roman" w:hAnsi="Times New Roman" w:cs="Times New Roman"/>
          <w:sz w:val="24"/>
          <w:szCs w:val="24"/>
        </w:rPr>
        <w:t>amopsz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7469">
        <w:rPr>
          <w:rFonts w:ascii="Times New Roman" w:hAnsi="Times New Roman" w:cs="Times New Roman"/>
          <w:sz w:val="24"/>
          <w:szCs w:val="24"/>
        </w:rPr>
        <w:t xml:space="preserve"> Jar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527469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27469">
        <w:rPr>
          <w:rFonts w:ascii="Times New Roman" w:hAnsi="Times New Roman" w:cs="Times New Roman"/>
          <w:sz w:val="24"/>
          <w:szCs w:val="24"/>
        </w:rPr>
        <w:t>łaskurk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27469">
        <w:rPr>
          <w:rFonts w:ascii="Times New Roman" w:hAnsi="Times New Roman" w:cs="Times New Roman"/>
          <w:sz w:val="24"/>
          <w:szCs w:val="24"/>
        </w:rPr>
        <w:t xml:space="preserve"> Jasn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527469">
        <w:rPr>
          <w:rFonts w:ascii="Times New Roman" w:hAnsi="Times New Roman" w:cs="Times New Roman"/>
          <w:sz w:val="24"/>
          <w:szCs w:val="24"/>
        </w:rPr>
        <w:t xml:space="preserve"> – fitopatogeny miały tam najniższe wartości.</w:t>
      </w:r>
    </w:p>
    <w:p w14:paraId="4CD60B77" w14:textId="77777777" w:rsidR="00874F92" w:rsidRPr="00266D8B" w:rsidRDefault="00874F92" w:rsidP="00874F92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A82A321" w14:textId="77777777" w:rsidR="00874F92" w:rsidRPr="00ED349A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349A">
        <w:rPr>
          <w:rFonts w:ascii="Times New Roman" w:hAnsi="Times New Roman" w:cs="Times New Roman"/>
          <w:sz w:val="24"/>
          <w:szCs w:val="24"/>
          <w:u w:val="single"/>
        </w:rPr>
        <w:t xml:space="preserve">Praktyczne wskazówki dla rolników na podstawie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uzyskanych </w:t>
      </w:r>
      <w:r w:rsidRPr="00ED349A">
        <w:rPr>
          <w:rFonts w:ascii="Times New Roman" w:hAnsi="Times New Roman" w:cs="Times New Roman"/>
          <w:sz w:val="24"/>
          <w:szCs w:val="24"/>
          <w:u w:val="single"/>
        </w:rPr>
        <w:t>wyników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badań:</w:t>
      </w:r>
    </w:p>
    <w:p w14:paraId="10B90D18" w14:textId="7E5F4755" w:rsidR="00874F92" w:rsidRDefault="00874F92" w:rsidP="00874F9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wybór genotypu </w:t>
      </w:r>
      <w:r w:rsidRPr="00527469">
        <w:rPr>
          <w:rFonts w:ascii="Times New Roman" w:hAnsi="Times New Roman" w:cs="Times New Roman"/>
          <w:sz w:val="24"/>
          <w:szCs w:val="24"/>
        </w:rPr>
        <w:t xml:space="preserve">pszenicy o niskiej podatności na fitopotogeny </w:t>
      </w:r>
      <w:r w:rsidR="00031837">
        <w:rPr>
          <w:rFonts w:ascii="Times New Roman" w:hAnsi="Times New Roman" w:cs="Times New Roman"/>
          <w:sz w:val="24"/>
          <w:szCs w:val="24"/>
        </w:rPr>
        <w:t xml:space="preserve">z </w:t>
      </w:r>
      <w:r w:rsidRPr="00527469">
        <w:rPr>
          <w:rFonts w:ascii="Times New Roman" w:hAnsi="Times New Roman" w:cs="Times New Roman"/>
          <w:sz w:val="24"/>
          <w:szCs w:val="24"/>
        </w:rPr>
        <w:t xml:space="preserve">rodzajów </w:t>
      </w:r>
      <w:r w:rsidRPr="00527469">
        <w:rPr>
          <w:rFonts w:ascii="Times New Roman" w:hAnsi="Times New Roman" w:cs="Times New Roman"/>
          <w:i/>
          <w:iCs/>
          <w:sz w:val="24"/>
          <w:szCs w:val="24"/>
        </w:rPr>
        <w:t>Rhizoctonia</w:t>
      </w:r>
      <w:r w:rsidRPr="00527469">
        <w:rPr>
          <w:rFonts w:ascii="Times New Roman" w:hAnsi="Times New Roman" w:cs="Times New Roman"/>
          <w:sz w:val="24"/>
          <w:szCs w:val="24"/>
        </w:rPr>
        <w:t xml:space="preserve"> i </w:t>
      </w:r>
      <w:r w:rsidRPr="00527469">
        <w:rPr>
          <w:rFonts w:ascii="Times New Roman" w:hAnsi="Times New Roman" w:cs="Times New Roman"/>
          <w:i/>
          <w:iCs/>
          <w:sz w:val="24"/>
          <w:szCs w:val="24"/>
        </w:rPr>
        <w:t>Pyrenophora</w:t>
      </w:r>
      <w:r w:rsidRPr="00527469">
        <w:rPr>
          <w:rFonts w:ascii="Times New Roman" w:hAnsi="Times New Roman" w:cs="Times New Roman"/>
          <w:sz w:val="24"/>
          <w:szCs w:val="24"/>
        </w:rPr>
        <w:t xml:space="preserve"> (np.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27469">
        <w:rPr>
          <w:rFonts w:ascii="Times New Roman" w:hAnsi="Times New Roman" w:cs="Times New Roman"/>
          <w:sz w:val="24"/>
          <w:szCs w:val="24"/>
        </w:rPr>
        <w:t>łaskurka Jasna) zmniejsza ryzyko strat plonów i kosztów ochrony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6381EF9" w14:textId="77777777" w:rsidR="00874F92" w:rsidRPr="00266D8B" w:rsidRDefault="00874F92" w:rsidP="00874F92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5208F459" w14:textId="77777777" w:rsidR="00874F92" w:rsidRDefault="00874F92" w:rsidP="00874F9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</w:t>
      </w:r>
      <w:r w:rsidRPr="00527469">
        <w:rPr>
          <w:rFonts w:ascii="Times New Roman" w:hAnsi="Times New Roman" w:cs="Times New Roman"/>
          <w:sz w:val="24"/>
          <w:szCs w:val="24"/>
        </w:rPr>
        <w:t xml:space="preserve">prawa ekologiczna intensywna (E2), szczególnie dla </w:t>
      </w:r>
      <w:r>
        <w:rPr>
          <w:rFonts w:ascii="Times New Roman" w:hAnsi="Times New Roman" w:cs="Times New Roman"/>
          <w:sz w:val="24"/>
          <w:szCs w:val="24"/>
        </w:rPr>
        <w:t>genotypów s</w:t>
      </w:r>
      <w:r w:rsidRPr="00527469">
        <w:rPr>
          <w:rFonts w:ascii="Times New Roman" w:hAnsi="Times New Roman" w:cs="Times New Roman"/>
          <w:sz w:val="24"/>
          <w:szCs w:val="24"/>
        </w:rPr>
        <w:t xml:space="preserve">amopsza Jara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27469">
        <w:rPr>
          <w:rFonts w:ascii="Times New Roman" w:hAnsi="Times New Roman" w:cs="Times New Roman"/>
          <w:sz w:val="24"/>
          <w:szCs w:val="24"/>
        </w:rPr>
        <w:t>łaskurka Jasna, sprzyja ograniczaniu fitopatogenów i wspiera bezpieczeństwo fitosanitarne plonów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C92D585" w14:textId="77777777" w:rsidR="00874F92" w:rsidRPr="00266D8B" w:rsidRDefault="00874F92" w:rsidP="00874F92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68162B54" w14:textId="5175D521" w:rsidR="00874F92" w:rsidRDefault="00874F92" w:rsidP="00874F9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Pr="00527469">
        <w:rPr>
          <w:rFonts w:ascii="Times New Roman" w:hAnsi="Times New Roman" w:cs="Times New Roman"/>
          <w:sz w:val="24"/>
          <w:szCs w:val="24"/>
        </w:rPr>
        <w:t xml:space="preserve">ysoka obecność organizmów antagonistycznych (rodzaje </w:t>
      </w:r>
      <w:r w:rsidRPr="00527469">
        <w:rPr>
          <w:rFonts w:ascii="Times New Roman" w:hAnsi="Times New Roman" w:cs="Times New Roman"/>
          <w:i/>
          <w:iCs/>
          <w:sz w:val="24"/>
          <w:szCs w:val="24"/>
        </w:rPr>
        <w:t>Metarhizium</w:t>
      </w:r>
      <w:r w:rsidRPr="00527469">
        <w:rPr>
          <w:rFonts w:ascii="Times New Roman" w:hAnsi="Times New Roman" w:cs="Times New Roman"/>
          <w:sz w:val="24"/>
          <w:szCs w:val="24"/>
        </w:rPr>
        <w:t xml:space="preserve"> i </w:t>
      </w:r>
      <w:r w:rsidRPr="00527469">
        <w:rPr>
          <w:rFonts w:ascii="Times New Roman" w:hAnsi="Times New Roman" w:cs="Times New Roman"/>
          <w:i/>
          <w:iCs/>
          <w:sz w:val="24"/>
          <w:szCs w:val="24"/>
        </w:rPr>
        <w:t>Trichoderma</w:t>
      </w:r>
      <w:r w:rsidRPr="00527469">
        <w:rPr>
          <w:rFonts w:ascii="Times New Roman" w:hAnsi="Times New Roman" w:cs="Times New Roman"/>
          <w:sz w:val="24"/>
          <w:szCs w:val="24"/>
        </w:rPr>
        <w:t xml:space="preserve">) w wybranych systemach </w:t>
      </w:r>
      <w:r w:rsidR="00031837">
        <w:rPr>
          <w:rFonts w:ascii="Times New Roman" w:hAnsi="Times New Roman" w:cs="Times New Roman"/>
          <w:sz w:val="24"/>
          <w:szCs w:val="24"/>
        </w:rPr>
        <w:t xml:space="preserve">uprawy roślin </w:t>
      </w:r>
      <w:r w:rsidRPr="00527469">
        <w:rPr>
          <w:rFonts w:ascii="Times New Roman" w:hAnsi="Times New Roman" w:cs="Times New Roman"/>
          <w:sz w:val="24"/>
          <w:szCs w:val="24"/>
        </w:rPr>
        <w:t xml:space="preserve">świadczy, że promowanie naturalnej bioróżnorodności (np. </w:t>
      </w:r>
      <w:r>
        <w:rPr>
          <w:rFonts w:ascii="Times New Roman" w:hAnsi="Times New Roman" w:cs="Times New Roman"/>
          <w:sz w:val="24"/>
          <w:szCs w:val="24"/>
        </w:rPr>
        <w:t>przyrodniczo poprawny płodozmian, zasiewy w</w:t>
      </w:r>
      <w:r w:rsidRPr="00527469">
        <w:rPr>
          <w:rFonts w:ascii="Times New Roman" w:hAnsi="Times New Roman" w:cs="Times New Roman"/>
          <w:sz w:val="24"/>
          <w:szCs w:val="24"/>
        </w:rPr>
        <w:t>ielogatunkowe) dodatkowo wspiera ochronę plonów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891174" w14:textId="77777777" w:rsidR="00874F92" w:rsidRPr="00266D8B" w:rsidRDefault="00874F92" w:rsidP="00874F92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666F641B" w14:textId="77777777" w:rsidR="00874F92" w:rsidRDefault="00874F92" w:rsidP="00874F9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7469">
        <w:rPr>
          <w:rFonts w:ascii="Times New Roman" w:hAnsi="Times New Roman" w:cs="Times New Roman"/>
          <w:sz w:val="24"/>
          <w:szCs w:val="24"/>
        </w:rPr>
        <w:t>cykliczne badania mikrobiologiczne plew i ziarna pomagają przewidzieć i minimalizować ryzyko epidemii chorób, co jest ważne w nowoczesnym, zrównoważonym rolnictwie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A605F43" w14:textId="77777777" w:rsidR="00874F92" w:rsidRPr="00266D8B" w:rsidRDefault="00874F92" w:rsidP="00874F92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3E33660E" w14:textId="77777777" w:rsidR="00874F92" w:rsidRPr="00527469" w:rsidRDefault="00874F92" w:rsidP="00874F9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</w:t>
      </w:r>
      <w:r w:rsidRPr="00527469">
        <w:rPr>
          <w:rFonts w:ascii="Times New Roman" w:hAnsi="Times New Roman" w:cs="Times New Roman"/>
          <w:sz w:val="24"/>
          <w:szCs w:val="24"/>
        </w:rPr>
        <w:t xml:space="preserve">onitorowanie obecności patogenów i pożytecznych mikroorganizmów może stanowić narzędzie decyzji o wyborze </w:t>
      </w:r>
      <w:r>
        <w:rPr>
          <w:rFonts w:ascii="Times New Roman" w:hAnsi="Times New Roman" w:cs="Times New Roman"/>
          <w:sz w:val="24"/>
          <w:szCs w:val="24"/>
        </w:rPr>
        <w:t xml:space="preserve">gatunku i genotypu pszenicy niewymłacalnej, intensywności </w:t>
      </w:r>
      <w:r w:rsidRPr="00527469">
        <w:rPr>
          <w:rFonts w:ascii="Times New Roman" w:hAnsi="Times New Roman" w:cs="Times New Roman"/>
          <w:sz w:val="24"/>
          <w:szCs w:val="24"/>
        </w:rPr>
        <w:t>uprawy i zabiegach ochronnych, by optymalizować plony i ich jakość przy minimalizacji kosztów fitosanitarnych.</w:t>
      </w:r>
    </w:p>
    <w:p w14:paraId="54DF0352" w14:textId="77777777" w:rsidR="00874F92" w:rsidRDefault="00874F92" w:rsidP="00874F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F51A2" w14:textId="77777777" w:rsidR="00874F92" w:rsidRPr="00527469" w:rsidRDefault="00874F92" w:rsidP="00874F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3B7C75" w14:textId="03CC4734" w:rsidR="00874F92" w:rsidRPr="00222267" w:rsidRDefault="00874F92" w:rsidP="00874F9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469">
        <w:rPr>
          <w:rFonts w:ascii="Times New Roman" w:hAnsi="Times New Roman" w:cs="Times New Roman"/>
          <w:sz w:val="24"/>
          <w:szCs w:val="24"/>
        </w:rPr>
        <w:t xml:space="preserve"> </w:t>
      </w:r>
      <w:r w:rsidRPr="00222267">
        <w:rPr>
          <w:rFonts w:ascii="Times New Roman" w:hAnsi="Times New Roman" w:cs="Times New Roman"/>
          <w:b/>
          <w:bCs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267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anieczyszczenie </w:t>
      </w:r>
      <w:r w:rsidR="00FC3D1C">
        <w:rPr>
          <w:rFonts w:ascii="Times New Roman" w:hAnsi="Times New Roman" w:cs="Times New Roman"/>
          <w:b/>
          <w:bCs/>
          <w:sz w:val="24"/>
          <w:szCs w:val="24"/>
        </w:rPr>
        <w:t>plew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ziarna mikotoksynami</w:t>
      </w:r>
      <w:r w:rsidRPr="002222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226EB9" w14:textId="77777777" w:rsidR="00874F92" w:rsidRPr="00E91514" w:rsidRDefault="00874F92" w:rsidP="00874F92">
      <w:pPr>
        <w:pStyle w:val="Bezodstpw"/>
        <w:spacing w:line="360" w:lineRule="auto"/>
        <w:ind w:firstLine="708"/>
        <w:jc w:val="both"/>
        <w:rPr>
          <w:rFonts w:ascii="Times New Roman" w:eastAsia="Times New Roman" w:hAnsi="Times New Roman"/>
          <w:strike/>
          <w:sz w:val="24"/>
          <w:szCs w:val="24"/>
          <w:lang w:eastAsia="pl-PL"/>
        </w:rPr>
      </w:pPr>
      <w:r w:rsidRPr="001D460B">
        <w:rPr>
          <w:rFonts w:ascii="Times New Roman" w:eastAsia="Times New Roman" w:hAnsi="Times New Roman"/>
          <w:sz w:val="24"/>
          <w:szCs w:val="24"/>
          <w:lang w:eastAsia="pl-PL"/>
        </w:rPr>
        <w:t>Mikotoksyny, takie jak deoksyniwalenol (DON), zearalenon (ZEN), toksyna T-2 i HT-2, aflatoksyna (AFB1) i ochratoksyna A (OTA)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1D460B">
        <w:rPr>
          <w:rFonts w:ascii="Times New Roman" w:eastAsia="Times New Roman" w:hAnsi="Times New Roman"/>
          <w:sz w:val="24"/>
          <w:szCs w:val="24"/>
          <w:lang w:eastAsia="pl-PL"/>
        </w:rPr>
        <w:t xml:space="preserve"> czy fumonizyny (FB1, FB2), są wtórnymi metabolitami grzybów </w:t>
      </w:r>
      <w:r w:rsidRPr="001D460B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Fusarium spp.</w:t>
      </w:r>
      <w:r w:rsidRPr="001D460B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1D460B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Aspergillus spp.</w:t>
      </w:r>
      <w:r w:rsidRPr="001D460B">
        <w:rPr>
          <w:rFonts w:ascii="Times New Roman" w:eastAsia="Times New Roman" w:hAnsi="Times New Roman"/>
          <w:sz w:val="24"/>
          <w:szCs w:val="24"/>
          <w:lang w:eastAsia="pl-PL"/>
        </w:rPr>
        <w:t xml:space="preserve"> i </w:t>
      </w:r>
      <w:r w:rsidRPr="001D460B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Penicillium spp.</w:t>
      </w:r>
      <w:r w:rsidRPr="001D460B">
        <w:rPr>
          <w:rFonts w:ascii="Times New Roman" w:eastAsia="Times New Roman" w:hAnsi="Times New Roman"/>
          <w:sz w:val="24"/>
          <w:szCs w:val="24"/>
          <w:lang w:eastAsia="pl-PL"/>
        </w:rPr>
        <w:t xml:space="preserve">. Ich obecność w ziarnie zbóż może negatywnie wpływać na proces kiełkowania poprzez zahamowanie syntezy białek, zaburzenia hormonalne oraz uszkodzenia komórek zarodka [Uwineza i wsp. 2024]. </w:t>
      </w:r>
    </w:p>
    <w:p w14:paraId="43FE56FE" w14:textId="77777777" w:rsidR="00874F92" w:rsidRPr="001D460B" w:rsidRDefault="00874F92" w:rsidP="00874F92">
      <w:pPr>
        <w:pStyle w:val="Bezodstpw"/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460B">
        <w:rPr>
          <w:rFonts w:ascii="Times New Roman" w:eastAsia="Times New Roman" w:hAnsi="Times New Roman"/>
          <w:sz w:val="24"/>
          <w:szCs w:val="24"/>
          <w:lang w:eastAsia="pl-PL"/>
        </w:rPr>
        <w:t xml:space="preserve">DON produkowany przez </w:t>
      </w:r>
      <w:r w:rsidRPr="001D460B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Fusarium graminearum</w:t>
      </w:r>
      <w:r w:rsidRPr="001D460B">
        <w:rPr>
          <w:rFonts w:ascii="Times New Roman" w:eastAsia="Times New Roman" w:hAnsi="Times New Roman"/>
          <w:sz w:val="24"/>
          <w:szCs w:val="24"/>
          <w:lang w:eastAsia="pl-PL"/>
        </w:rPr>
        <w:t xml:space="preserve"> i</w:t>
      </w:r>
      <w:r w:rsidRPr="001D460B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F. culmorum</w:t>
      </w:r>
      <w:r w:rsidRPr="001D460B">
        <w:rPr>
          <w:rFonts w:ascii="Times New Roman" w:eastAsia="Times New Roman" w:hAnsi="Times New Roman"/>
          <w:sz w:val="24"/>
          <w:szCs w:val="24"/>
          <w:lang w:eastAsia="pl-PL"/>
        </w:rPr>
        <w:t xml:space="preserve">, należy do grupy trichotecenów typu B. Jest inhibitorem biosyntezy białka, co prowadzi do zaburzeń podziałów komórkowych, skrócenia korzeni i koleoptylu oraz osłabienia wigoru siewek [Ederli i wsp. </w:t>
      </w:r>
      <w:r w:rsidRPr="001D460B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2021; Sun i wsp. 2024].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D460B">
        <w:rPr>
          <w:rFonts w:ascii="Times New Roman" w:eastAsia="Times New Roman" w:hAnsi="Times New Roman"/>
          <w:sz w:val="24"/>
          <w:szCs w:val="24"/>
          <w:lang w:eastAsia="pl-PL"/>
        </w:rPr>
        <w:t>Toksyny T-2 i HT-2 również wytwarzane przez grzyby Fusarium, charakteryzują się silnym działaniem fitotoksycznym. Powodują degradację tkanek zarodka, spowalniają wzrost korzeni i ograniczają aktywność enzymów amylolitycznych odpowiedzialnych za hydrolizę skrobi [Li  i wsp. 2022; Meneely i wsp. 2023]. Współwystępowanie DON i HT-2 może mieć efekt synergiczny i wywoływać osłabienie wigoru siewek.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D460B">
        <w:rPr>
          <w:rFonts w:ascii="Times New Roman" w:eastAsia="Times New Roman" w:hAnsi="Times New Roman"/>
          <w:sz w:val="24"/>
          <w:szCs w:val="24"/>
          <w:lang w:eastAsia="pl-PL"/>
        </w:rPr>
        <w:t>ZEN wykazuje działanie estrogenne, wpływając na równowagę hormonalną komórek roślinnych oraz procesy metaboliczne [Kościelniak 2011; Han i wsp. 2022]. Może powodować spadek wigoru siewek i zakłócenia w aktywności fotosyntetycznej (PSII) [Kościelniak  i wsp. 2011]. Wysoka zawartość ZEN wpływa negatywnie na wigor i rozwój siewek, szczególnie przy współwystępowaniu DON. Infekcje grzybami Fusarium powodują obniżenie wskaźników kiełkowania, nawet przy umiarkowanym poziomie mikotoksyn. Badania wykazują korelację między obecnością DON w ziarnie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1D460B">
        <w:rPr>
          <w:rFonts w:ascii="Times New Roman" w:eastAsia="Times New Roman" w:hAnsi="Times New Roman"/>
          <w:sz w:val="24"/>
          <w:szCs w:val="24"/>
          <w:lang w:eastAsia="pl-PL"/>
        </w:rPr>
        <w:t xml:space="preserve"> a spadkiem energii kiełkowania [Hassani  i wsp. 2019; Kelman i wsp. 2024].</w:t>
      </w:r>
    </w:p>
    <w:p w14:paraId="0F5C396D" w14:textId="77777777" w:rsidR="00874F92" w:rsidRDefault="00874F92" w:rsidP="00874F92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013C2B8" w14:textId="06C14A9C" w:rsidR="00874F92" w:rsidRDefault="00874F92" w:rsidP="00874F92">
      <w:pPr>
        <w:jc w:val="both"/>
        <w:rPr>
          <w:rFonts w:ascii="Times New Roman" w:hAnsi="Times New Roman"/>
          <w:sz w:val="24"/>
          <w:szCs w:val="24"/>
        </w:rPr>
      </w:pPr>
      <w:r w:rsidRPr="005F38C4">
        <w:rPr>
          <w:rFonts w:ascii="Times New Roman" w:hAnsi="Times New Roman"/>
          <w:sz w:val="24"/>
          <w:szCs w:val="24"/>
        </w:rPr>
        <w:t xml:space="preserve">Tabela </w:t>
      </w:r>
      <w:r w:rsidR="00111CDF">
        <w:rPr>
          <w:rFonts w:ascii="Times New Roman" w:hAnsi="Times New Roman"/>
          <w:sz w:val="24"/>
          <w:szCs w:val="24"/>
        </w:rPr>
        <w:t>8</w:t>
      </w:r>
      <w:r w:rsidRPr="005F38C4">
        <w:rPr>
          <w:rFonts w:ascii="Times New Roman" w:hAnsi="Times New Roman"/>
          <w:sz w:val="24"/>
          <w:szCs w:val="24"/>
        </w:rPr>
        <w:t xml:space="preserve">. Występowanie mikotoksyn w ziarnie i plewach jarej pszenicy samopszy, genotyp </w:t>
      </w:r>
    </w:p>
    <w:p w14:paraId="7121E88E" w14:textId="77777777" w:rsidR="00874F92" w:rsidRPr="00084705" w:rsidRDefault="00874F92" w:rsidP="00874F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5F38C4">
        <w:rPr>
          <w:rFonts w:ascii="Times New Roman" w:hAnsi="Times New Roman"/>
          <w:sz w:val="24"/>
          <w:szCs w:val="24"/>
        </w:rPr>
        <w:t>Jara,</w:t>
      </w:r>
      <w:r>
        <w:rPr>
          <w:rFonts w:ascii="Times New Roman" w:hAnsi="Times New Roman"/>
          <w:sz w:val="24"/>
          <w:szCs w:val="24"/>
        </w:rPr>
        <w:t xml:space="preserve"> Bałcyny i Budziszewo, </w:t>
      </w:r>
      <w:r w:rsidRPr="00084705">
        <w:rPr>
          <w:rFonts w:ascii="Times New Roman" w:hAnsi="Times New Roman" w:cs="Times New Roman"/>
          <w:sz w:val="24"/>
          <w:szCs w:val="24"/>
        </w:rPr>
        <w:t>[μg kg</w:t>
      </w:r>
      <w:r w:rsidRPr="009D327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084705">
        <w:rPr>
          <w:rFonts w:ascii="Times New Roman" w:hAnsi="Times New Roman" w:cs="Times New Roman"/>
          <w:sz w:val="24"/>
          <w:szCs w:val="24"/>
        </w:rPr>
        <w:t>]</w:t>
      </w:r>
    </w:p>
    <w:p w14:paraId="3CE37603" w14:textId="77777777" w:rsidR="00874F92" w:rsidRPr="008268B1" w:rsidRDefault="00874F92" w:rsidP="00874F92">
      <w:pPr>
        <w:pStyle w:val="Bezodstpw"/>
        <w:jc w:val="both"/>
        <w:rPr>
          <w:rFonts w:ascii="Times New Roman" w:hAnsi="Times New Roman"/>
          <w:sz w:val="16"/>
          <w:szCs w:val="16"/>
          <w:vertAlign w:val="superscript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970"/>
        <w:gridCol w:w="971"/>
        <w:gridCol w:w="964"/>
        <w:gridCol w:w="964"/>
        <w:gridCol w:w="964"/>
        <w:gridCol w:w="964"/>
        <w:gridCol w:w="966"/>
        <w:gridCol w:w="968"/>
      </w:tblGrid>
      <w:tr w:rsidR="00874F92" w:rsidRPr="002D09E7" w14:paraId="2A674EA4" w14:textId="77777777" w:rsidTr="003D7D99">
        <w:tc>
          <w:tcPr>
            <w:tcW w:w="1316" w:type="dxa"/>
          </w:tcPr>
          <w:p w14:paraId="7D33369D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09E7">
              <w:rPr>
                <w:rFonts w:ascii="Times New Roman" w:hAnsi="Times New Roman"/>
              </w:rPr>
              <w:t>Badany materiał</w:t>
            </w:r>
          </w:p>
        </w:tc>
        <w:tc>
          <w:tcPr>
            <w:tcW w:w="987" w:type="dxa"/>
            <w:vAlign w:val="center"/>
          </w:tcPr>
          <w:p w14:paraId="30C329F6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DON</w:t>
            </w:r>
          </w:p>
        </w:tc>
        <w:tc>
          <w:tcPr>
            <w:tcW w:w="987" w:type="dxa"/>
            <w:vAlign w:val="center"/>
          </w:tcPr>
          <w:p w14:paraId="4A2D7ED6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ZEN</w:t>
            </w:r>
          </w:p>
        </w:tc>
        <w:tc>
          <w:tcPr>
            <w:tcW w:w="987" w:type="dxa"/>
            <w:vAlign w:val="center"/>
          </w:tcPr>
          <w:p w14:paraId="4E67A19F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T-2</w:t>
            </w:r>
          </w:p>
        </w:tc>
        <w:tc>
          <w:tcPr>
            <w:tcW w:w="987" w:type="dxa"/>
            <w:vAlign w:val="center"/>
          </w:tcPr>
          <w:p w14:paraId="78B02E58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HT-2</w:t>
            </w:r>
          </w:p>
        </w:tc>
        <w:tc>
          <w:tcPr>
            <w:tcW w:w="987" w:type="dxa"/>
            <w:vAlign w:val="center"/>
          </w:tcPr>
          <w:p w14:paraId="19EEE127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FB1</w:t>
            </w:r>
          </w:p>
        </w:tc>
        <w:tc>
          <w:tcPr>
            <w:tcW w:w="987" w:type="dxa"/>
            <w:vAlign w:val="center"/>
          </w:tcPr>
          <w:p w14:paraId="7C406051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FB2</w:t>
            </w:r>
          </w:p>
        </w:tc>
        <w:tc>
          <w:tcPr>
            <w:tcW w:w="987" w:type="dxa"/>
            <w:vAlign w:val="center"/>
          </w:tcPr>
          <w:p w14:paraId="4CBC0ABF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AB1</w:t>
            </w:r>
          </w:p>
        </w:tc>
        <w:tc>
          <w:tcPr>
            <w:tcW w:w="987" w:type="dxa"/>
            <w:vAlign w:val="center"/>
          </w:tcPr>
          <w:p w14:paraId="64F51D06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OTA</w:t>
            </w:r>
          </w:p>
        </w:tc>
      </w:tr>
      <w:tr w:rsidR="00874F92" w:rsidRPr="002D09E7" w14:paraId="44319899" w14:textId="77777777" w:rsidTr="003D7D99">
        <w:tc>
          <w:tcPr>
            <w:tcW w:w="9212" w:type="dxa"/>
            <w:gridSpan w:val="9"/>
          </w:tcPr>
          <w:p w14:paraId="5840ACCA" w14:textId="77777777" w:rsidR="00874F92" w:rsidRPr="006818D6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10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8D6">
              <w:rPr>
                <w:rFonts w:ascii="Times New Roman" w:hAnsi="Times New Roman"/>
                <w:sz w:val="24"/>
                <w:szCs w:val="24"/>
              </w:rPr>
              <w:t>Uprawa ekstensywna E 1, Bałcyny</w:t>
            </w:r>
          </w:p>
        </w:tc>
      </w:tr>
      <w:tr w:rsidR="00874F92" w:rsidRPr="002D09E7" w14:paraId="603B2E45" w14:textId="77777777" w:rsidTr="003D7D99">
        <w:tc>
          <w:tcPr>
            <w:tcW w:w="1316" w:type="dxa"/>
          </w:tcPr>
          <w:p w14:paraId="3DB80FE8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both"/>
              <w:rPr>
                <w:rFonts w:ascii="Times New Roman" w:hAnsi="Times New Roman"/>
              </w:rPr>
            </w:pPr>
            <w:r w:rsidRPr="002D09E7">
              <w:rPr>
                <w:rFonts w:ascii="Times New Roman" w:hAnsi="Times New Roman"/>
              </w:rPr>
              <w:t>Ziarno E1</w:t>
            </w:r>
          </w:p>
        </w:tc>
        <w:tc>
          <w:tcPr>
            <w:tcW w:w="987" w:type="dxa"/>
            <w:vAlign w:val="bottom"/>
          </w:tcPr>
          <w:p w14:paraId="59470774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415</w:t>
            </w:r>
          </w:p>
        </w:tc>
        <w:tc>
          <w:tcPr>
            <w:tcW w:w="987" w:type="dxa"/>
            <w:vAlign w:val="bottom"/>
          </w:tcPr>
          <w:p w14:paraId="14F5D49F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75,7</w:t>
            </w:r>
          </w:p>
        </w:tc>
        <w:tc>
          <w:tcPr>
            <w:tcW w:w="987" w:type="dxa"/>
            <w:vAlign w:val="bottom"/>
          </w:tcPr>
          <w:p w14:paraId="35EA8552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8,12</w:t>
            </w:r>
          </w:p>
        </w:tc>
        <w:tc>
          <w:tcPr>
            <w:tcW w:w="987" w:type="dxa"/>
            <w:vAlign w:val="bottom"/>
          </w:tcPr>
          <w:p w14:paraId="01095F0E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85,7</w:t>
            </w:r>
          </w:p>
        </w:tc>
        <w:tc>
          <w:tcPr>
            <w:tcW w:w="987" w:type="dxa"/>
            <w:vAlign w:val="bottom"/>
          </w:tcPr>
          <w:p w14:paraId="5F903B68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&lt;2</w:t>
            </w:r>
          </w:p>
        </w:tc>
        <w:tc>
          <w:tcPr>
            <w:tcW w:w="987" w:type="dxa"/>
            <w:vAlign w:val="bottom"/>
          </w:tcPr>
          <w:p w14:paraId="3B43DBC6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&lt;2</w:t>
            </w:r>
          </w:p>
        </w:tc>
        <w:tc>
          <w:tcPr>
            <w:tcW w:w="987" w:type="dxa"/>
            <w:vAlign w:val="bottom"/>
          </w:tcPr>
          <w:p w14:paraId="35531BD0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&lt;2</w:t>
            </w:r>
          </w:p>
        </w:tc>
        <w:tc>
          <w:tcPr>
            <w:tcW w:w="987" w:type="dxa"/>
            <w:vAlign w:val="bottom"/>
          </w:tcPr>
          <w:p w14:paraId="505ECF15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&lt;2</w:t>
            </w:r>
          </w:p>
        </w:tc>
      </w:tr>
      <w:tr w:rsidR="00874F92" w:rsidRPr="002D09E7" w14:paraId="7A3DB09D" w14:textId="77777777" w:rsidTr="003D7D99">
        <w:tc>
          <w:tcPr>
            <w:tcW w:w="1316" w:type="dxa"/>
          </w:tcPr>
          <w:p w14:paraId="596AFE82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both"/>
              <w:rPr>
                <w:rFonts w:ascii="Times New Roman" w:hAnsi="Times New Roman"/>
              </w:rPr>
            </w:pPr>
            <w:r w:rsidRPr="002D09E7">
              <w:rPr>
                <w:rFonts w:ascii="Times New Roman" w:hAnsi="Times New Roman"/>
              </w:rPr>
              <w:t>Plewy E1</w:t>
            </w:r>
          </w:p>
        </w:tc>
        <w:tc>
          <w:tcPr>
            <w:tcW w:w="987" w:type="dxa"/>
            <w:vAlign w:val="bottom"/>
          </w:tcPr>
          <w:p w14:paraId="78B29B36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211</w:t>
            </w:r>
          </w:p>
        </w:tc>
        <w:tc>
          <w:tcPr>
            <w:tcW w:w="987" w:type="dxa"/>
            <w:vAlign w:val="bottom"/>
          </w:tcPr>
          <w:p w14:paraId="76F96C96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127,5</w:t>
            </w:r>
          </w:p>
        </w:tc>
        <w:tc>
          <w:tcPr>
            <w:tcW w:w="987" w:type="dxa"/>
            <w:vAlign w:val="bottom"/>
          </w:tcPr>
          <w:p w14:paraId="59C7AE00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&lt;2</w:t>
            </w:r>
          </w:p>
        </w:tc>
        <w:tc>
          <w:tcPr>
            <w:tcW w:w="987" w:type="dxa"/>
            <w:vAlign w:val="bottom"/>
          </w:tcPr>
          <w:p w14:paraId="5C6B2B69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22,3</w:t>
            </w:r>
          </w:p>
        </w:tc>
        <w:tc>
          <w:tcPr>
            <w:tcW w:w="987" w:type="dxa"/>
            <w:vAlign w:val="bottom"/>
          </w:tcPr>
          <w:p w14:paraId="166D4D30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&lt;2</w:t>
            </w:r>
          </w:p>
        </w:tc>
        <w:tc>
          <w:tcPr>
            <w:tcW w:w="987" w:type="dxa"/>
            <w:vAlign w:val="bottom"/>
          </w:tcPr>
          <w:p w14:paraId="7A36EF71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&lt;2</w:t>
            </w:r>
          </w:p>
        </w:tc>
        <w:tc>
          <w:tcPr>
            <w:tcW w:w="987" w:type="dxa"/>
            <w:vAlign w:val="bottom"/>
          </w:tcPr>
          <w:p w14:paraId="288CCD6B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&lt;2</w:t>
            </w:r>
          </w:p>
        </w:tc>
        <w:tc>
          <w:tcPr>
            <w:tcW w:w="987" w:type="dxa"/>
            <w:vAlign w:val="bottom"/>
          </w:tcPr>
          <w:p w14:paraId="3CB15604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&lt;2</w:t>
            </w:r>
          </w:p>
        </w:tc>
      </w:tr>
      <w:tr w:rsidR="00874F92" w:rsidRPr="002D09E7" w14:paraId="39A466D2" w14:textId="77777777" w:rsidTr="003D7D99">
        <w:tc>
          <w:tcPr>
            <w:tcW w:w="9212" w:type="dxa"/>
            <w:gridSpan w:val="9"/>
          </w:tcPr>
          <w:p w14:paraId="2BAD7D15" w14:textId="77777777" w:rsidR="00874F92" w:rsidRPr="006818D6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10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8D6">
              <w:rPr>
                <w:rFonts w:ascii="Times New Roman" w:hAnsi="Times New Roman"/>
                <w:sz w:val="24"/>
                <w:szCs w:val="24"/>
              </w:rPr>
              <w:t xml:space="preserve">Uprawa intensywna E 2, Bałcyny </w:t>
            </w:r>
          </w:p>
        </w:tc>
      </w:tr>
      <w:tr w:rsidR="00874F92" w:rsidRPr="002D09E7" w14:paraId="4C2212EB" w14:textId="77777777" w:rsidTr="003D7D99">
        <w:tc>
          <w:tcPr>
            <w:tcW w:w="1316" w:type="dxa"/>
          </w:tcPr>
          <w:p w14:paraId="7309581C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both"/>
              <w:rPr>
                <w:rFonts w:ascii="Times New Roman" w:hAnsi="Times New Roman"/>
              </w:rPr>
            </w:pPr>
            <w:r w:rsidRPr="002D09E7">
              <w:rPr>
                <w:rFonts w:ascii="Times New Roman" w:hAnsi="Times New Roman"/>
              </w:rPr>
              <w:t>Ziarno E2</w:t>
            </w:r>
          </w:p>
        </w:tc>
        <w:tc>
          <w:tcPr>
            <w:tcW w:w="987" w:type="dxa"/>
            <w:vAlign w:val="bottom"/>
          </w:tcPr>
          <w:p w14:paraId="4886117F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1614</w:t>
            </w:r>
          </w:p>
        </w:tc>
        <w:tc>
          <w:tcPr>
            <w:tcW w:w="987" w:type="dxa"/>
            <w:vAlign w:val="bottom"/>
          </w:tcPr>
          <w:p w14:paraId="5A5A218F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492,6</w:t>
            </w:r>
          </w:p>
        </w:tc>
        <w:tc>
          <w:tcPr>
            <w:tcW w:w="987" w:type="dxa"/>
            <w:vAlign w:val="bottom"/>
          </w:tcPr>
          <w:p w14:paraId="4EC63E6B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3,16</w:t>
            </w:r>
          </w:p>
        </w:tc>
        <w:tc>
          <w:tcPr>
            <w:tcW w:w="987" w:type="dxa"/>
            <w:vAlign w:val="bottom"/>
          </w:tcPr>
          <w:p w14:paraId="2655760D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20,1</w:t>
            </w:r>
          </w:p>
        </w:tc>
        <w:tc>
          <w:tcPr>
            <w:tcW w:w="987" w:type="dxa"/>
            <w:vAlign w:val="bottom"/>
          </w:tcPr>
          <w:p w14:paraId="379E88C5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&lt;2</w:t>
            </w:r>
          </w:p>
        </w:tc>
        <w:tc>
          <w:tcPr>
            <w:tcW w:w="987" w:type="dxa"/>
            <w:vAlign w:val="bottom"/>
          </w:tcPr>
          <w:p w14:paraId="57F1C24F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&lt;2</w:t>
            </w:r>
          </w:p>
        </w:tc>
        <w:tc>
          <w:tcPr>
            <w:tcW w:w="987" w:type="dxa"/>
            <w:vAlign w:val="bottom"/>
          </w:tcPr>
          <w:p w14:paraId="70B83B3F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&lt;2</w:t>
            </w:r>
          </w:p>
        </w:tc>
        <w:tc>
          <w:tcPr>
            <w:tcW w:w="987" w:type="dxa"/>
            <w:vAlign w:val="bottom"/>
          </w:tcPr>
          <w:p w14:paraId="66C5C4F7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&lt;2</w:t>
            </w:r>
          </w:p>
        </w:tc>
      </w:tr>
      <w:tr w:rsidR="00874F92" w:rsidRPr="002D09E7" w14:paraId="40BED274" w14:textId="77777777" w:rsidTr="003D7D99">
        <w:tc>
          <w:tcPr>
            <w:tcW w:w="1316" w:type="dxa"/>
          </w:tcPr>
          <w:p w14:paraId="523C9D62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both"/>
              <w:rPr>
                <w:rFonts w:ascii="Times New Roman" w:hAnsi="Times New Roman"/>
              </w:rPr>
            </w:pPr>
            <w:r w:rsidRPr="002D09E7">
              <w:rPr>
                <w:rFonts w:ascii="Times New Roman" w:hAnsi="Times New Roman"/>
              </w:rPr>
              <w:t>Plewy E2</w:t>
            </w:r>
          </w:p>
        </w:tc>
        <w:tc>
          <w:tcPr>
            <w:tcW w:w="987" w:type="dxa"/>
            <w:vAlign w:val="bottom"/>
          </w:tcPr>
          <w:p w14:paraId="7A6E9489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2,25</w:t>
            </w:r>
          </w:p>
        </w:tc>
        <w:tc>
          <w:tcPr>
            <w:tcW w:w="987" w:type="dxa"/>
            <w:vAlign w:val="bottom"/>
          </w:tcPr>
          <w:p w14:paraId="7F454719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5,84</w:t>
            </w:r>
          </w:p>
        </w:tc>
        <w:tc>
          <w:tcPr>
            <w:tcW w:w="987" w:type="dxa"/>
            <w:vAlign w:val="bottom"/>
          </w:tcPr>
          <w:p w14:paraId="1FC589B0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&lt;2</w:t>
            </w:r>
          </w:p>
        </w:tc>
        <w:tc>
          <w:tcPr>
            <w:tcW w:w="987" w:type="dxa"/>
            <w:vAlign w:val="bottom"/>
          </w:tcPr>
          <w:p w14:paraId="783FE54C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11,7</w:t>
            </w:r>
          </w:p>
        </w:tc>
        <w:tc>
          <w:tcPr>
            <w:tcW w:w="987" w:type="dxa"/>
            <w:vAlign w:val="bottom"/>
          </w:tcPr>
          <w:p w14:paraId="464C95F0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&lt;2</w:t>
            </w:r>
          </w:p>
        </w:tc>
        <w:tc>
          <w:tcPr>
            <w:tcW w:w="987" w:type="dxa"/>
            <w:vAlign w:val="bottom"/>
          </w:tcPr>
          <w:p w14:paraId="0320DF73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&lt;2</w:t>
            </w:r>
          </w:p>
        </w:tc>
        <w:tc>
          <w:tcPr>
            <w:tcW w:w="987" w:type="dxa"/>
            <w:vAlign w:val="bottom"/>
          </w:tcPr>
          <w:p w14:paraId="1F28E84A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&lt;2</w:t>
            </w:r>
          </w:p>
        </w:tc>
        <w:tc>
          <w:tcPr>
            <w:tcW w:w="987" w:type="dxa"/>
            <w:vAlign w:val="bottom"/>
          </w:tcPr>
          <w:p w14:paraId="7F642A7C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&lt;2</w:t>
            </w:r>
          </w:p>
        </w:tc>
      </w:tr>
      <w:tr w:rsidR="00874F92" w:rsidRPr="002D09E7" w14:paraId="57BE34FE" w14:textId="77777777" w:rsidTr="003D7D99">
        <w:tc>
          <w:tcPr>
            <w:tcW w:w="9212" w:type="dxa"/>
            <w:gridSpan w:val="9"/>
          </w:tcPr>
          <w:p w14:paraId="739C8C45" w14:textId="77777777" w:rsidR="00874F92" w:rsidRPr="006818D6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100" w:after="8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818D6">
              <w:rPr>
                <w:rFonts w:ascii="Times New Roman" w:hAnsi="Times New Roman"/>
                <w:sz w:val="24"/>
                <w:szCs w:val="24"/>
              </w:rPr>
              <w:t>Uprawa ekstensywna E 1, Budziszewo</w:t>
            </w:r>
          </w:p>
        </w:tc>
      </w:tr>
      <w:tr w:rsidR="00874F92" w:rsidRPr="002D09E7" w14:paraId="7C3E4098" w14:textId="77777777" w:rsidTr="003D7D99">
        <w:tc>
          <w:tcPr>
            <w:tcW w:w="1316" w:type="dxa"/>
          </w:tcPr>
          <w:p w14:paraId="3703CCEA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both"/>
              <w:rPr>
                <w:rFonts w:ascii="Times New Roman" w:hAnsi="Times New Roman"/>
              </w:rPr>
            </w:pPr>
            <w:r w:rsidRPr="002D09E7">
              <w:rPr>
                <w:rFonts w:ascii="Times New Roman" w:hAnsi="Times New Roman"/>
              </w:rPr>
              <w:t>Ziarno E1</w:t>
            </w:r>
          </w:p>
        </w:tc>
        <w:tc>
          <w:tcPr>
            <w:tcW w:w="987" w:type="dxa"/>
            <w:vAlign w:val="bottom"/>
          </w:tcPr>
          <w:p w14:paraId="27D90247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76DE3">
              <w:rPr>
                <w:rFonts w:ascii="Times New Roman" w:eastAsia="Times New Roman" w:hAnsi="Times New Roman"/>
                <w:lang w:eastAsia="pl-PL"/>
              </w:rPr>
              <w:t>218</w:t>
            </w:r>
          </w:p>
        </w:tc>
        <w:tc>
          <w:tcPr>
            <w:tcW w:w="987" w:type="dxa"/>
            <w:vAlign w:val="bottom"/>
          </w:tcPr>
          <w:p w14:paraId="4B392C64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76DE3">
              <w:rPr>
                <w:rFonts w:ascii="Times New Roman" w:eastAsia="Times New Roman" w:hAnsi="Times New Roman"/>
                <w:lang w:eastAsia="pl-PL"/>
              </w:rPr>
              <w:t>57,8</w:t>
            </w:r>
          </w:p>
        </w:tc>
        <w:tc>
          <w:tcPr>
            <w:tcW w:w="987" w:type="dxa"/>
            <w:vAlign w:val="bottom"/>
          </w:tcPr>
          <w:p w14:paraId="6B68E6EC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76DE3">
              <w:rPr>
                <w:rFonts w:ascii="Times New Roman" w:eastAsia="Times New Roman" w:hAnsi="Times New Roman"/>
                <w:lang w:eastAsia="pl-PL"/>
              </w:rPr>
              <w:t>5,14</w:t>
            </w:r>
          </w:p>
        </w:tc>
        <w:tc>
          <w:tcPr>
            <w:tcW w:w="987" w:type="dxa"/>
            <w:vAlign w:val="bottom"/>
          </w:tcPr>
          <w:p w14:paraId="326FC979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76DE3">
              <w:rPr>
                <w:rFonts w:ascii="Times New Roman" w:eastAsia="Times New Roman" w:hAnsi="Times New Roman"/>
                <w:lang w:eastAsia="pl-PL"/>
              </w:rPr>
              <w:t>15,4</w:t>
            </w:r>
          </w:p>
        </w:tc>
        <w:tc>
          <w:tcPr>
            <w:tcW w:w="987" w:type="dxa"/>
            <w:vAlign w:val="bottom"/>
          </w:tcPr>
          <w:p w14:paraId="0590E36E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76DE3">
              <w:rPr>
                <w:rFonts w:ascii="Times New Roman" w:eastAsia="Times New Roman" w:hAnsi="Times New Roman"/>
                <w:lang w:eastAsia="pl-PL"/>
              </w:rPr>
              <w:t>&lt;2</w:t>
            </w:r>
          </w:p>
        </w:tc>
        <w:tc>
          <w:tcPr>
            <w:tcW w:w="987" w:type="dxa"/>
            <w:vAlign w:val="bottom"/>
          </w:tcPr>
          <w:p w14:paraId="2271967B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76DE3">
              <w:rPr>
                <w:rFonts w:ascii="Times New Roman" w:eastAsia="Times New Roman" w:hAnsi="Times New Roman"/>
                <w:lang w:eastAsia="pl-PL"/>
              </w:rPr>
              <w:t>&lt;2</w:t>
            </w:r>
          </w:p>
        </w:tc>
        <w:tc>
          <w:tcPr>
            <w:tcW w:w="987" w:type="dxa"/>
            <w:vAlign w:val="bottom"/>
          </w:tcPr>
          <w:p w14:paraId="7AA6A3E7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76DE3">
              <w:rPr>
                <w:rFonts w:ascii="Times New Roman" w:eastAsia="Times New Roman" w:hAnsi="Times New Roman"/>
                <w:lang w:eastAsia="pl-PL"/>
              </w:rPr>
              <w:t>&lt;2</w:t>
            </w:r>
          </w:p>
        </w:tc>
        <w:tc>
          <w:tcPr>
            <w:tcW w:w="987" w:type="dxa"/>
            <w:vAlign w:val="bottom"/>
          </w:tcPr>
          <w:p w14:paraId="65EAD019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76DE3">
              <w:rPr>
                <w:rFonts w:ascii="Times New Roman" w:eastAsia="Times New Roman" w:hAnsi="Times New Roman"/>
                <w:lang w:eastAsia="pl-PL"/>
              </w:rPr>
              <w:t>&lt;2</w:t>
            </w:r>
          </w:p>
        </w:tc>
      </w:tr>
      <w:tr w:rsidR="00874F92" w:rsidRPr="002D09E7" w14:paraId="32456E18" w14:textId="77777777" w:rsidTr="003D7D99">
        <w:tc>
          <w:tcPr>
            <w:tcW w:w="1316" w:type="dxa"/>
          </w:tcPr>
          <w:p w14:paraId="7B410E89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both"/>
              <w:rPr>
                <w:rFonts w:ascii="Times New Roman" w:hAnsi="Times New Roman"/>
              </w:rPr>
            </w:pPr>
            <w:r w:rsidRPr="002D09E7">
              <w:rPr>
                <w:rFonts w:ascii="Times New Roman" w:hAnsi="Times New Roman"/>
              </w:rPr>
              <w:t>Plewy E1</w:t>
            </w:r>
          </w:p>
        </w:tc>
        <w:tc>
          <w:tcPr>
            <w:tcW w:w="987" w:type="dxa"/>
            <w:vAlign w:val="bottom"/>
          </w:tcPr>
          <w:p w14:paraId="09D79FC6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76DE3">
              <w:rPr>
                <w:rFonts w:ascii="Times New Roman" w:eastAsia="Times New Roman" w:hAnsi="Times New Roman"/>
                <w:lang w:eastAsia="pl-PL"/>
              </w:rPr>
              <w:t>22,6</w:t>
            </w:r>
          </w:p>
        </w:tc>
        <w:tc>
          <w:tcPr>
            <w:tcW w:w="987" w:type="dxa"/>
            <w:vAlign w:val="bottom"/>
          </w:tcPr>
          <w:p w14:paraId="3019281A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76DE3">
              <w:rPr>
                <w:rFonts w:ascii="Times New Roman" w:eastAsia="Times New Roman" w:hAnsi="Times New Roman"/>
                <w:lang w:eastAsia="pl-PL"/>
              </w:rPr>
              <w:t>28,6</w:t>
            </w:r>
          </w:p>
        </w:tc>
        <w:tc>
          <w:tcPr>
            <w:tcW w:w="987" w:type="dxa"/>
            <w:vAlign w:val="bottom"/>
          </w:tcPr>
          <w:p w14:paraId="502437A0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76DE3">
              <w:rPr>
                <w:rFonts w:ascii="Times New Roman" w:eastAsia="Times New Roman" w:hAnsi="Times New Roman"/>
                <w:lang w:eastAsia="pl-PL"/>
              </w:rPr>
              <w:t>&lt;2</w:t>
            </w:r>
          </w:p>
        </w:tc>
        <w:tc>
          <w:tcPr>
            <w:tcW w:w="987" w:type="dxa"/>
            <w:vAlign w:val="bottom"/>
          </w:tcPr>
          <w:p w14:paraId="1876C839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76DE3">
              <w:rPr>
                <w:rFonts w:ascii="Times New Roman" w:eastAsia="Times New Roman" w:hAnsi="Times New Roman"/>
                <w:lang w:eastAsia="pl-PL"/>
              </w:rPr>
              <w:t>12,1</w:t>
            </w:r>
          </w:p>
        </w:tc>
        <w:tc>
          <w:tcPr>
            <w:tcW w:w="987" w:type="dxa"/>
            <w:vAlign w:val="bottom"/>
          </w:tcPr>
          <w:p w14:paraId="1FEBF70B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76DE3">
              <w:rPr>
                <w:rFonts w:ascii="Times New Roman" w:eastAsia="Times New Roman" w:hAnsi="Times New Roman"/>
                <w:lang w:eastAsia="pl-PL"/>
              </w:rPr>
              <w:t>&lt;2</w:t>
            </w:r>
          </w:p>
        </w:tc>
        <w:tc>
          <w:tcPr>
            <w:tcW w:w="987" w:type="dxa"/>
            <w:vAlign w:val="bottom"/>
          </w:tcPr>
          <w:p w14:paraId="3A712DA6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76DE3">
              <w:rPr>
                <w:rFonts w:ascii="Times New Roman" w:eastAsia="Times New Roman" w:hAnsi="Times New Roman"/>
                <w:lang w:eastAsia="pl-PL"/>
              </w:rPr>
              <w:t>&lt;2</w:t>
            </w:r>
          </w:p>
        </w:tc>
        <w:tc>
          <w:tcPr>
            <w:tcW w:w="987" w:type="dxa"/>
            <w:vAlign w:val="bottom"/>
          </w:tcPr>
          <w:p w14:paraId="22F10C2D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76DE3">
              <w:rPr>
                <w:rFonts w:ascii="Times New Roman" w:eastAsia="Times New Roman" w:hAnsi="Times New Roman"/>
                <w:lang w:eastAsia="pl-PL"/>
              </w:rPr>
              <w:t>&lt;2</w:t>
            </w:r>
          </w:p>
        </w:tc>
        <w:tc>
          <w:tcPr>
            <w:tcW w:w="987" w:type="dxa"/>
            <w:vAlign w:val="bottom"/>
          </w:tcPr>
          <w:p w14:paraId="146CF025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76DE3">
              <w:rPr>
                <w:rFonts w:ascii="Times New Roman" w:eastAsia="Times New Roman" w:hAnsi="Times New Roman"/>
                <w:lang w:eastAsia="pl-PL"/>
              </w:rPr>
              <w:t>&lt;2</w:t>
            </w:r>
          </w:p>
        </w:tc>
      </w:tr>
    </w:tbl>
    <w:p w14:paraId="665754AB" w14:textId="77777777" w:rsidR="006818D6" w:rsidRPr="006818D6" w:rsidRDefault="006818D6" w:rsidP="00874F92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2C9D6078" w14:textId="3CFD8EAD" w:rsidR="00874F92" w:rsidRPr="006818D6" w:rsidRDefault="00874F92" w:rsidP="00874F92">
      <w:pPr>
        <w:pStyle w:val="Bezodstpw"/>
        <w:jc w:val="both"/>
        <w:rPr>
          <w:rFonts w:ascii="Times New Roman" w:hAnsi="Times New Roman"/>
        </w:rPr>
      </w:pPr>
      <w:r w:rsidRPr="006818D6">
        <w:rPr>
          <w:rFonts w:ascii="Times New Roman" w:hAnsi="Times New Roman"/>
        </w:rPr>
        <w:t>Wszystkie wyniki poniżej granicy oznaczalności metody (LOD = 2 μg kg</w:t>
      </w:r>
      <w:r w:rsidRPr="006818D6">
        <w:rPr>
          <w:rFonts w:ascii="Times New Roman" w:hAnsi="Times New Roman"/>
          <w:vertAlign w:val="superscript"/>
        </w:rPr>
        <w:t>-1</w:t>
      </w:r>
      <w:r w:rsidRPr="006818D6">
        <w:rPr>
          <w:rFonts w:ascii="Times New Roman" w:hAnsi="Times New Roman"/>
        </w:rPr>
        <w:t xml:space="preserve"> oznaczono jako &lt;2 μg kg</w:t>
      </w:r>
      <w:r w:rsidRPr="006818D6">
        <w:rPr>
          <w:rFonts w:ascii="Times New Roman" w:hAnsi="Times New Roman"/>
          <w:vertAlign w:val="superscript"/>
        </w:rPr>
        <w:t>-1</w:t>
      </w:r>
      <w:r w:rsidRPr="006818D6">
        <w:rPr>
          <w:rFonts w:ascii="Times New Roman" w:hAnsi="Times New Roman"/>
        </w:rPr>
        <w:t>. Wartości te należy interpretować jako brak wykrywalnych ilości mikotoksyny w badanej próbce.</w:t>
      </w:r>
    </w:p>
    <w:p w14:paraId="2C8A9597" w14:textId="77777777" w:rsidR="00874F92" w:rsidRPr="006818D6" w:rsidRDefault="00874F92" w:rsidP="006818D6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B998BF5" w14:textId="77777777" w:rsidR="00874F92" w:rsidRPr="008268B1" w:rsidRDefault="00874F92" w:rsidP="00874F92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68B1">
        <w:rPr>
          <w:rFonts w:ascii="Times New Roman" w:hAnsi="Times New Roman"/>
          <w:sz w:val="24"/>
          <w:szCs w:val="24"/>
        </w:rPr>
        <w:t xml:space="preserve">W ziarnie i plewach analizowano zawartość ośmiu mikotoksyn (DON, ZEN, T-2, HT-2, FB1, FB2, AFB1, OTA). W większości próbek wykryto DON, ZEN, toksynę T-2 i HT-2, podczas gdy fumonizyny FB1, FB2, aflatoksyna AFB1 i ochratoksyna A były niewykrywalne. We wszystkich przypadkach stężenia mikotoksyn były wyższe w ziarnie niż w plewach, co </w:t>
      </w:r>
      <w:r w:rsidRPr="008268B1">
        <w:rPr>
          <w:rFonts w:ascii="Times New Roman" w:hAnsi="Times New Roman"/>
          <w:sz w:val="24"/>
          <w:szCs w:val="24"/>
        </w:rPr>
        <w:lastRenderedPageBreak/>
        <w:t>potwierdza, że mikotoksyny gromadzą się głównie w bielmie i zarodku, a nie w okrywie nasiennej [Ederli i wsp. 2021; Kelman i wsp. 2024].</w:t>
      </w:r>
    </w:p>
    <w:p w14:paraId="2C9B287F" w14:textId="0706FE73" w:rsidR="00874F92" w:rsidRPr="008268B1" w:rsidRDefault="00874F92" w:rsidP="00874F92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268B1">
        <w:rPr>
          <w:rFonts w:ascii="Times New Roman" w:hAnsi="Times New Roman"/>
          <w:sz w:val="24"/>
          <w:szCs w:val="24"/>
        </w:rPr>
        <w:t>W samopszy jarej</w:t>
      </w:r>
      <w:r>
        <w:rPr>
          <w:rFonts w:ascii="Times New Roman" w:hAnsi="Times New Roman"/>
          <w:sz w:val="24"/>
          <w:szCs w:val="24"/>
        </w:rPr>
        <w:t xml:space="preserve"> uprawianej w systemie ekstensywnym (w Bałcynach oraz w Budziszewie), stwierdzono umiarkowane </w:t>
      </w:r>
      <w:r w:rsidRPr="008268B1">
        <w:rPr>
          <w:rFonts w:ascii="Times New Roman" w:hAnsi="Times New Roman"/>
          <w:sz w:val="24"/>
          <w:szCs w:val="24"/>
        </w:rPr>
        <w:t>stężenia DON i ZEN</w:t>
      </w:r>
      <w:r>
        <w:rPr>
          <w:rFonts w:ascii="Times New Roman" w:hAnsi="Times New Roman"/>
          <w:sz w:val="24"/>
          <w:szCs w:val="24"/>
        </w:rPr>
        <w:t xml:space="preserve">, natomiast w uprawie intensywnej </w:t>
      </w:r>
      <w:r w:rsidRPr="008268B1">
        <w:rPr>
          <w:rFonts w:ascii="Times New Roman" w:hAnsi="Times New Roman"/>
          <w:sz w:val="24"/>
          <w:szCs w:val="24"/>
        </w:rPr>
        <w:t xml:space="preserve">stężenie DON i ZEN </w:t>
      </w:r>
      <w:r>
        <w:rPr>
          <w:rFonts w:ascii="Times New Roman" w:hAnsi="Times New Roman"/>
          <w:sz w:val="24"/>
          <w:szCs w:val="24"/>
        </w:rPr>
        <w:t>były</w:t>
      </w:r>
      <w:r w:rsidRPr="008268B1">
        <w:rPr>
          <w:rFonts w:ascii="Times New Roman" w:hAnsi="Times New Roman"/>
          <w:sz w:val="24"/>
          <w:szCs w:val="24"/>
        </w:rPr>
        <w:t xml:space="preserve"> bardzo wysokie</w:t>
      </w:r>
      <w:r>
        <w:rPr>
          <w:rFonts w:ascii="Times New Roman" w:hAnsi="Times New Roman"/>
          <w:sz w:val="24"/>
          <w:szCs w:val="24"/>
        </w:rPr>
        <w:t xml:space="preserve"> (Tab. </w:t>
      </w:r>
      <w:r w:rsidR="00111CD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). </w:t>
      </w:r>
      <w:r w:rsidRPr="008268B1">
        <w:rPr>
          <w:rFonts w:ascii="Times New Roman" w:hAnsi="Times New Roman"/>
          <w:sz w:val="24"/>
          <w:szCs w:val="24"/>
        </w:rPr>
        <w:t>Wariant E2 wskazuje na znaczny wzrost poziomu mikotoksyn, szczególnie DON, co zgodnie z literaturą [Ederli i wsp. 2021; Li i wsp. 2022] może prowadzić do silnego zahamowania kiełkowania (spadek energii i zdolności kiełkowania nawet o 40–60%).</w:t>
      </w:r>
    </w:p>
    <w:p w14:paraId="576D5897" w14:textId="77777777" w:rsidR="00874F92" w:rsidRDefault="00874F92" w:rsidP="00874F92">
      <w:pPr>
        <w:pStyle w:val="Bezodstpw"/>
        <w:jc w:val="both"/>
        <w:rPr>
          <w:rFonts w:ascii="Times New Roman" w:hAnsi="Times New Roman"/>
          <w:vertAlign w:val="superscript"/>
        </w:rPr>
      </w:pPr>
    </w:p>
    <w:p w14:paraId="18EC8B80" w14:textId="27311B11" w:rsidR="00874F92" w:rsidRDefault="00874F92" w:rsidP="00874F92">
      <w:pPr>
        <w:jc w:val="both"/>
        <w:rPr>
          <w:rFonts w:ascii="Times New Roman" w:hAnsi="Times New Roman"/>
          <w:sz w:val="24"/>
          <w:szCs w:val="24"/>
        </w:rPr>
      </w:pPr>
      <w:r w:rsidRPr="005F38C4">
        <w:rPr>
          <w:rFonts w:ascii="Times New Roman" w:hAnsi="Times New Roman"/>
          <w:sz w:val="24"/>
          <w:szCs w:val="24"/>
        </w:rPr>
        <w:t xml:space="preserve">Tabela </w:t>
      </w:r>
      <w:r w:rsidR="00111CDF">
        <w:rPr>
          <w:rFonts w:ascii="Times New Roman" w:hAnsi="Times New Roman"/>
          <w:sz w:val="24"/>
          <w:szCs w:val="24"/>
        </w:rPr>
        <w:t>9</w:t>
      </w:r>
      <w:r w:rsidRPr="005F38C4">
        <w:rPr>
          <w:rFonts w:ascii="Times New Roman" w:hAnsi="Times New Roman"/>
          <w:sz w:val="24"/>
          <w:szCs w:val="24"/>
        </w:rPr>
        <w:t xml:space="preserve">. Występowanie mikotoksyn w ziarnie i plewach jarej pszenicy </w:t>
      </w:r>
      <w:r>
        <w:rPr>
          <w:rFonts w:ascii="Times New Roman" w:hAnsi="Times New Roman"/>
          <w:sz w:val="24"/>
          <w:szCs w:val="24"/>
        </w:rPr>
        <w:t>płaskurki</w:t>
      </w:r>
      <w:r w:rsidRPr="005F38C4">
        <w:rPr>
          <w:rFonts w:ascii="Times New Roman" w:hAnsi="Times New Roman"/>
          <w:sz w:val="24"/>
          <w:szCs w:val="24"/>
        </w:rPr>
        <w:t xml:space="preserve">, genotyp </w:t>
      </w:r>
    </w:p>
    <w:p w14:paraId="45B05D87" w14:textId="63FECF5B" w:rsidR="00874F92" w:rsidRPr="00084705" w:rsidRDefault="00874F92" w:rsidP="00874F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5F38C4">
        <w:rPr>
          <w:rFonts w:ascii="Times New Roman" w:hAnsi="Times New Roman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>sna</w:t>
      </w:r>
      <w:r w:rsidRPr="005F38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Bałcyny, </w:t>
      </w:r>
      <w:r w:rsidRPr="00084705">
        <w:rPr>
          <w:rFonts w:ascii="Times New Roman" w:hAnsi="Times New Roman" w:cs="Times New Roman"/>
          <w:sz w:val="24"/>
          <w:szCs w:val="24"/>
        </w:rPr>
        <w:t>[μg kg</w:t>
      </w:r>
      <w:r w:rsidRPr="009D327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084705">
        <w:rPr>
          <w:rFonts w:ascii="Times New Roman" w:hAnsi="Times New Roman" w:cs="Times New Roman"/>
          <w:sz w:val="24"/>
          <w:szCs w:val="24"/>
        </w:rPr>
        <w:t>]</w:t>
      </w:r>
    </w:p>
    <w:p w14:paraId="1A00EE72" w14:textId="77777777" w:rsidR="00874F92" w:rsidRPr="008268B1" w:rsidRDefault="00874F92" w:rsidP="00874F92">
      <w:pPr>
        <w:pStyle w:val="Bezodstpw"/>
        <w:jc w:val="both"/>
        <w:rPr>
          <w:rFonts w:ascii="Times New Roman" w:hAnsi="Times New Roman"/>
          <w:sz w:val="16"/>
          <w:szCs w:val="16"/>
          <w:vertAlign w:val="superscript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971"/>
        <w:gridCol w:w="969"/>
        <w:gridCol w:w="957"/>
        <w:gridCol w:w="966"/>
        <w:gridCol w:w="965"/>
        <w:gridCol w:w="965"/>
        <w:gridCol w:w="967"/>
        <w:gridCol w:w="969"/>
      </w:tblGrid>
      <w:tr w:rsidR="00874F92" w:rsidRPr="002D09E7" w14:paraId="7D1FA8E3" w14:textId="77777777" w:rsidTr="003D7D99">
        <w:tc>
          <w:tcPr>
            <w:tcW w:w="1316" w:type="dxa"/>
          </w:tcPr>
          <w:p w14:paraId="30C83C32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09E7">
              <w:rPr>
                <w:rFonts w:ascii="Times New Roman" w:hAnsi="Times New Roman"/>
              </w:rPr>
              <w:t>Badany materiał</w:t>
            </w:r>
          </w:p>
        </w:tc>
        <w:tc>
          <w:tcPr>
            <w:tcW w:w="987" w:type="dxa"/>
            <w:vAlign w:val="center"/>
          </w:tcPr>
          <w:p w14:paraId="0CBA0729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DON</w:t>
            </w:r>
          </w:p>
        </w:tc>
        <w:tc>
          <w:tcPr>
            <w:tcW w:w="987" w:type="dxa"/>
            <w:vAlign w:val="center"/>
          </w:tcPr>
          <w:p w14:paraId="57B15DD3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ZEN</w:t>
            </w:r>
          </w:p>
        </w:tc>
        <w:tc>
          <w:tcPr>
            <w:tcW w:w="987" w:type="dxa"/>
            <w:vAlign w:val="center"/>
          </w:tcPr>
          <w:p w14:paraId="4A694EC1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T-2</w:t>
            </w:r>
          </w:p>
        </w:tc>
        <w:tc>
          <w:tcPr>
            <w:tcW w:w="987" w:type="dxa"/>
            <w:vAlign w:val="center"/>
          </w:tcPr>
          <w:p w14:paraId="44FF198E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HT-2</w:t>
            </w:r>
          </w:p>
        </w:tc>
        <w:tc>
          <w:tcPr>
            <w:tcW w:w="987" w:type="dxa"/>
            <w:vAlign w:val="center"/>
          </w:tcPr>
          <w:p w14:paraId="09843574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FB1</w:t>
            </w:r>
          </w:p>
        </w:tc>
        <w:tc>
          <w:tcPr>
            <w:tcW w:w="987" w:type="dxa"/>
            <w:vAlign w:val="center"/>
          </w:tcPr>
          <w:p w14:paraId="300366F4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FB2</w:t>
            </w:r>
          </w:p>
        </w:tc>
        <w:tc>
          <w:tcPr>
            <w:tcW w:w="987" w:type="dxa"/>
            <w:vAlign w:val="center"/>
          </w:tcPr>
          <w:p w14:paraId="0D9160E1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AB1</w:t>
            </w:r>
          </w:p>
        </w:tc>
        <w:tc>
          <w:tcPr>
            <w:tcW w:w="987" w:type="dxa"/>
            <w:vAlign w:val="center"/>
          </w:tcPr>
          <w:p w14:paraId="1D3E6118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OTA</w:t>
            </w:r>
          </w:p>
        </w:tc>
      </w:tr>
      <w:tr w:rsidR="00874F92" w:rsidRPr="002D09E7" w14:paraId="688826F4" w14:textId="77777777" w:rsidTr="003D7D99">
        <w:tc>
          <w:tcPr>
            <w:tcW w:w="9212" w:type="dxa"/>
            <w:gridSpan w:val="9"/>
          </w:tcPr>
          <w:p w14:paraId="429EFE22" w14:textId="77777777" w:rsidR="00874F92" w:rsidRPr="006818D6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10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8D6">
              <w:rPr>
                <w:rFonts w:ascii="Times New Roman" w:hAnsi="Times New Roman"/>
                <w:sz w:val="24"/>
                <w:szCs w:val="24"/>
              </w:rPr>
              <w:t>Uprawa ekstensywna E 1, Bałcyny</w:t>
            </w:r>
          </w:p>
        </w:tc>
      </w:tr>
      <w:tr w:rsidR="00874F92" w:rsidRPr="002D09E7" w14:paraId="7E35256D" w14:textId="77777777" w:rsidTr="003D7D99">
        <w:tc>
          <w:tcPr>
            <w:tcW w:w="1316" w:type="dxa"/>
          </w:tcPr>
          <w:p w14:paraId="4A4B5F38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both"/>
              <w:rPr>
                <w:rFonts w:ascii="Times New Roman" w:hAnsi="Times New Roman"/>
              </w:rPr>
            </w:pPr>
            <w:r w:rsidRPr="002D09E7">
              <w:rPr>
                <w:rFonts w:ascii="Times New Roman" w:hAnsi="Times New Roman"/>
              </w:rPr>
              <w:t>Ziarno E1</w:t>
            </w:r>
          </w:p>
        </w:tc>
        <w:tc>
          <w:tcPr>
            <w:tcW w:w="987" w:type="dxa"/>
            <w:vAlign w:val="bottom"/>
          </w:tcPr>
          <w:p w14:paraId="4890B57E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501D08">
              <w:rPr>
                <w:rFonts w:ascii="Times New Roman" w:hAnsi="Times New Roman"/>
                <w:color w:val="000000"/>
              </w:rPr>
              <w:t>49,7</w:t>
            </w:r>
          </w:p>
        </w:tc>
        <w:tc>
          <w:tcPr>
            <w:tcW w:w="987" w:type="dxa"/>
            <w:vAlign w:val="bottom"/>
          </w:tcPr>
          <w:p w14:paraId="728F8DEB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501D08">
              <w:rPr>
                <w:rFonts w:ascii="Times New Roman" w:hAnsi="Times New Roman"/>
                <w:color w:val="000000"/>
              </w:rPr>
              <w:t>2077</w:t>
            </w:r>
          </w:p>
        </w:tc>
        <w:tc>
          <w:tcPr>
            <w:tcW w:w="987" w:type="dxa"/>
            <w:vAlign w:val="bottom"/>
          </w:tcPr>
          <w:p w14:paraId="084466D6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4329D9F6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501D08">
              <w:rPr>
                <w:rFonts w:ascii="Times New Roman" w:hAnsi="Times New Roman"/>
                <w:color w:val="000000"/>
              </w:rPr>
              <w:t>4,79</w:t>
            </w:r>
          </w:p>
        </w:tc>
        <w:tc>
          <w:tcPr>
            <w:tcW w:w="987" w:type="dxa"/>
            <w:vAlign w:val="bottom"/>
          </w:tcPr>
          <w:p w14:paraId="379B9161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6624F600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32FE4DF2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6100FEA0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</w:tr>
      <w:tr w:rsidR="00874F92" w:rsidRPr="002D09E7" w14:paraId="09C57DE3" w14:textId="77777777" w:rsidTr="003D7D99">
        <w:tc>
          <w:tcPr>
            <w:tcW w:w="1316" w:type="dxa"/>
          </w:tcPr>
          <w:p w14:paraId="57E9B69D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both"/>
              <w:rPr>
                <w:rFonts w:ascii="Times New Roman" w:hAnsi="Times New Roman"/>
              </w:rPr>
            </w:pPr>
            <w:r w:rsidRPr="002D09E7">
              <w:rPr>
                <w:rFonts w:ascii="Times New Roman" w:hAnsi="Times New Roman"/>
              </w:rPr>
              <w:t>Plewy E1</w:t>
            </w:r>
          </w:p>
        </w:tc>
        <w:tc>
          <w:tcPr>
            <w:tcW w:w="987" w:type="dxa"/>
            <w:vAlign w:val="bottom"/>
          </w:tcPr>
          <w:p w14:paraId="3C0F9428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501D0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87" w:type="dxa"/>
            <w:vAlign w:val="bottom"/>
          </w:tcPr>
          <w:p w14:paraId="3CB38452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501D08">
              <w:rPr>
                <w:rFonts w:ascii="Times New Roman" w:hAnsi="Times New Roman"/>
                <w:color w:val="000000"/>
              </w:rPr>
              <w:t>11,3</w:t>
            </w:r>
          </w:p>
        </w:tc>
        <w:tc>
          <w:tcPr>
            <w:tcW w:w="987" w:type="dxa"/>
            <w:vAlign w:val="bottom"/>
          </w:tcPr>
          <w:p w14:paraId="4DE803B2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58E2AF8F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501D0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87" w:type="dxa"/>
            <w:vAlign w:val="bottom"/>
          </w:tcPr>
          <w:p w14:paraId="0B75F05F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469323CF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15D197FD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24C08BF2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</w:tr>
      <w:tr w:rsidR="00874F92" w:rsidRPr="002D09E7" w14:paraId="2663B275" w14:textId="77777777" w:rsidTr="003D7D99">
        <w:tc>
          <w:tcPr>
            <w:tcW w:w="9212" w:type="dxa"/>
            <w:gridSpan w:val="9"/>
          </w:tcPr>
          <w:p w14:paraId="787B1F10" w14:textId="77777777" w:rsidR="00874F92" w:rsidRPr="006818D6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10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8D6">
              <w:rPr>
                <w:rFonts w:ascii="Times New Roman" w:hAnsi="Times New Roman"/>
                <w:sz w:val="24"/>
                <w:szCs w:val="24"/>
              </w:rPr>
              <w:t xml:space="preserve">Uprawa intensywna E 2, Bałcyny </w:t>
            </w:r>
          </w:p>
        </w:tc>
      </w:tr>
      <w:tr w:rsidR="00874F92" w:rsidRPr="002D09E7" w14:paraId="757C8F69" w14:textId="77777777" w:rsidTr="003D7D99">
        <w:tc>
          <w:tcPr>
            <w:tcW w:w="1316" w:type="dxa"/>
          </w:tcPr>
          <w:p w14:paraId="59C1FFE7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both"/>
              <w:rPr>
                <w:rFonts w:ascii="Times New Roman" w:hAnsi="Times New Roman"/>
              </w:rPr>
            </w:pPr>
            <w:r w:rsidRPr="002D09E7">
              <w:rPr>
                <w:rFonts w:ascii="Times New Roman" w:hAnsi="Times New Roman"/>
              </w:rPr>
              <w:t>Ziarno E2</w:t>
            </w:r>
          </w:p>
        </w:tc>
        <w:tc>
          <w:tcPr>
            <w:tcW w:w="987" w:type="dxa"/>
            <w:vAlign w:val="bottom"/>
          </w:tcPr>
          <w:p w14:paraId="0283331D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501D08">
              <w:rPr>
                <w:rFonts w:ascii="Times New Roman" w:hAnsi="Times New Roman"/>
                <w:color w:val="000000"/>
              </w:rPr>
              <w:t>67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87" w:type="dxa"/>
            <w:vAlign w:val="bottom"/>
          </w:tcPr>
          <w:p w14:paraId="7E4C8C1D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501D08">
              <w:rPr>
                <w:rFonts w:ascii="Times New Roman" w:hAnsi="Times New Roman"/>
                <w:color w:val="000000"/>
              </w:rPr>
              <w:t>854</w:t>
            </w:r>
          </w:p>
        </w:tc>
        <w:tc>
          <w:tcPr>
            <w:tcW w:w="987" w:type="dxa"/>
            <w:vAlign w:val="bottom"/>
          </w:tcPr>
          <w:p w14:paraId="59A837A9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256C3A5E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501D08">
              <w:rPr>
                <w:rFonts w:ascii="Times New Roman" w:hAnsi="Times New Roman"/>
                <w:color w:val="000000"/>
              </w:rPr>
              <w:t>2,86</w:t>
            </w:r>
          </w:p>
        </w:tc>
        <w:tc>
          <w:tcPr>
            <w:tcW w:w="987" w:type="dxa"/>
            <w:vAlign w:val="bottom"/>
          </w:tcPr>
          <w:p w14:paraId="4407F82C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00C88987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2850B5D8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3B5CE2FB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</w:tr>
      <w:tr w:rsidR="00874F92" w:rsidRPr="002D09E7" w14:paraId="43EF6406" w14:textId="77777777" w:rsidTr="003D7D99">
        <w:tc>
          <w:tcPr>
            <w:tcW w:w="1316" w:type="dxa"/>
          </w:tcPr>
          <w:p w14:paraId="46969798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both"/>
              <w:rPr>
                <w:rFonts w:ascii="Times New Roman" w:hAnsi="Times New Roman"/>
              </w:rPr>
            </w:pPr>
            <w:r w:rsidRPr="002D09E7">
              <w:rPr>
                <w:rFonts w:ascii="Times New Roman" w:hAnsi="Times New Roman"/>
              </w:rPr>
              <w:t>Plewy E2</w:t>
            </w:r>
          </w:p>
        </w:tc>
        <w:tc>
          <w:tcPr>
            <w:tcW w:w="987" w:type="dxa"/>
            <w:vAlign w:val="bottom"/>
          </w:tcPr>
          <w:p w14:paraId="1A428427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04D48F28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501D08">
              <w:rPr>
                <w:rFonts w:ascii="Times New Roman" w:hAnsi="Times New Roman"/>
                <w:color w:val="000000"/>
              </w:rPr>
              <w:t>66,6</w:t>
            </w:r>
          </w:p>
        </w:tc>
        <w:tc>
          <w:tcPr>
            <w:tcW w:w="987" w:type="dxa"/>
            <w:vAlign w:val="bottom"/>
          </w:tcPr>
          <w:p w14:paraId="6984B3D7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22F435CB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0DC07BCD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2C5A0CCA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15A96665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1EC9EF55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</w:tr>
    </w:tbl>
    <w:p w14:paraId="112CDE4B" w14:textId="77777777" w:rsidR="006818D6" w:rsidRPr="006818D6" w:rsidRDefault="006818D6" w:rsidP="00874F92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51DD1358" w14:textId="3D94D143" w:rsidR="00874F92" w:rsidRPr="00AE317A" w:rsidRDefault="00874F92" w:rsidP="00874F92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6818D6">
        <w:rPr>
          <w:rFonts w:ascii="Times New Roman" w:hAnsi="Times New Roman"/>
        </w:rPr>
        <w:t>Wszystkie wyniki poniżej granicy oznaczalności metody (LOD = 2 μg kg</w:t>
      </w:r>
      <w:r w:rsidRPr="006818D6">
        <w:rPr>
          <w:rFonts w:ascii="Times New Roman" w:hAnsi="Times New Roman"/>
          <w:vertAlign w:val="superscript"/>
        </w:rPr>
        <w:t>-1</w:t>
      </w:r>
      <w:r w:rsidRPr="006818D6">
        <w:rPr>
          <w:rFonts w:ascii="Times New Roman" w:hAnsi="Times New Roman"/>
        </w:rPr>
        <w:t xml:space="preserve"> oznaczono jako &lt;2 μg kg</w:t>
      </w:r>
      <w:r w:rsidRPr="006818D6">
        <w:rPr>
          <w:rFonts w:ascii="Times New Roman" w:hAnsi="Times New Roman"/>
          <w:vertAlign w:val="superscript"/>
        </w:rPr>
        <w:t>-1</w:t>
      </w:r>
      <w:r w:rsidRPr="006818D6">
        <w:rPr>
          <w:rFonts w:ascii="Times New Roman" w:hAnsi="Times New Roman"/>
        </w:rPr>
        <w:t>. Wartości te należy interpretować jako brak wykrywalnych ilości mikotoksyny w badanej próbce</w:t>
      </w:r>
      <w:r w:rsidRPr="00AE317A">
        <w:rPr>
          <w:rFonts w:ascii="Times New Roman" w:hAnsi="Times New Roman"/>
          <w:sz w:val="20"/>
          <w:szCs w:val="20"/>
        </w:rPr>
        <w:t>.</w:t>
      </w:r>
    </w:p>
    <w:p w14:paraId="293BF6A7" w14:textId="77777777" w:rsidR="00874F92" w:rsidRDefault="00874F92" w:rsidP="00874F92">
      <w:pPr>
        <w:pStyle w:val="Bezodstpw"/>
        <w:jc w:val="both"/>
        <w:rPr>
          <w:rFonts w:ascii="Times New Roman" w:hAnsi="Times New Roman"/>
          <w:vertAlign w:val="superscript"/>
        </w:rPr>
      </w:pPr>
    </w:p>
    <w:p w14:paraId="7C723CC8" w14:textId="77777777" w:rsidR="00874F92" w:rsidRDefault="00874F92" w:rsidP="00874F92">
      <w:pPr>
        <w:jc w:val="both"/>
        <w:rPr>
          <w:rFonts w:ascii="Times New Roman" w:hAnsi="Times New Roman"/>
          <w:sz w:val="24"/>
          <w:szCs w:val="24"/>
        </w:rPr>
      </w:pPr>
    </w:p>
    <w:p w14:paraId="4592B5DF" w14:textId="38DC0A5E" w:rsidR="00874F92" w:rsidRDefault="00874F92" w:rsidP="00874F92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4B24">
        <w:rPr>
          <w:rFonts w:ascii="Times New Roman" w:hAnsi="Times New Roman"/>
          <w:sz w:val="24"/>
          <w:szCs w:val="24"/>
        </w:rPr>
        <w:t xml:space="preserve">W płaskurce jarej </w:t>
      </w:r>
      <w:r>
        <w:rPr>
          <w:rFonts w:ascii="Times New Roman" w:hAnsi="Times New Roman"/>
          <w:sz w:val="24"/>
          <w:szCs w:val="24"/>
        </w:rPr>
        <w:t xml:space="preserve">genotyp Jasna </w:t>
      </w:r>
      <w:r w:rsidRPr="00BC4B24">
        <w:rPr>
          <w:rFonts w:ascii="Times New Roman" w:hAnsi="Times New Roman"/>
          <w:sz w:val="24"/>
          <w:szCs w:val="24"/>
        </w:rPr>
        <w:t>uprawianej w Bałcynach w systemie intensywnym stwierdzono poziomy fitotoksyczne DON i Zen oraz ZEN w uprawie ekstensywnej</w:t>
      </w:r>
      <w:r>
        <w:rPr>
          <w:rFonts w:ascii="Times New Roman" w:hAnsi="Times New Roman"/>
          <w:sz w:val="24"/>
          <w:szCs w:val="24"/>
        </w:rPr>
        <w:t xml:space="preserve"> (tab. </w:t>
      </w:r>
      <w:r w:rsidR="005C77F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)</w:t>
      </w:r>
      <w:r w:rsidRPr="00BC4B24">
        <w:rPr>
          <w:rFonts w:ascii="Times New Roman" w:hAnsi="Times New Roman"/>
          <w:sz w:val="24"/>
          <w:szCs w:val="24"/>
        </w:rPr>
        <w:t xml:space="preserve">. </w:t>
      </w:r>
    </w:p>
    <w:p w14:paraId="28581789" w14:textId="3E877AAF" w:rsidR="00874F92" w:rsidRDefault="00874F92" w:rsidP="00874F92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4B24">
        <w:rPr>
          <w:rFonts w:ascii="Times New Roman" w:hAnsi="Times New Roman"/>
          <w:sz w:val="24"/>
          <w:szCs w:val="24"/>
        </w:rPr>
        <w:t xml:space="preserve">Jeśli chodzi o genotyp Złota, to Wariant E2 wskazuje na znacznie ograniczenie zawartości DON, a więc i potencjalne uszkodzenia zarodka. Pomimo wzrostu ZEN, ziarno „Złotej” w warunkach E2 zachowa prawdopodobnie dobrą zdolność kiełkowania, zgodnie z obserwacjami </w:t>
      </w:r>
      <w:r w:rsidR="005C77F6">
        <w:rPr>
          <w:rFonts w:ascii="Times New Roman" w:hAnsi="Times New Roman"/>
          <w:sz w:val="24"/>
          <w:szCs w:val="24"/>
        </w:rPr>
        <w:t xml:space="preserve">(tab. 10) </w:t>
      </w:r>
      <w:r w:rsidRPr="00BC4B24">
        <w:rPr>
          <w:rFonts w:ascii="Times New Roman" w:hAnsi="Times New Roman"/>
          <w:sz w:val="24"/>
          <w:szCs w:val="24"/>
        </w:rPr>
        <w:t>[Kościelniak i wsp. 2011; Hassani i wsp. 2019].</w:t>
      </w:r>
    </w:p>
    <w:p w14:paraId="568BAF58" w14:textId="77777777" w:rsidR="00874F92" w:rsidRPr="00BC4B24" w:rsidRDefault="00874F92" w:rsidP="00874F92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4B24">
        <w:rPr>
          <w:rFonts w:ascii="Times New Roman" w:hAnsi="Times New Roman"/>
          <w:sz w:val="24"/>
          <w:szCs w:val="24"/>
        </w:rPr>
        <w:t xml:space="preserve">Można przypuszczać, że </w:t>
      </w:r>
      <w:r>
        <w:rPr>
          <w:rFonts w:ascii="Times New Roman" w:hAnsi="Times New Roman"/>
          <w:sz w:val="24"/>
          <w:szCs w:val="24"/>
        </w:rPr>
        <w:t xml:space="preserve">stężenie </w:t>
      </w:r>
      <w:r w:rsidRPr="00BC4B24">
        <w:rPr>
          <w:rFonts w:ascii="Times New Roman" w:hAnsi="Times New Roman"/>
          <w:sz w:val="24"/>
          <w:szCs w:val="24"/>
        </w:rPr>
        <w:t>mikotoksyn silnie zależał</w:t>
      </w:r>
      <w:r>
        <w:rPr>
          <w:rFonts w:ascii="Times New Roman" w:hAnsi="Times New Roman"/>
          <w:sz w:val="24"/>
          <w:szCs w:val="24"/>
        </w:rPr>
        <w:t>o</w:t>
      </w:r>
      <w:r w:rsidRPr="00BC4B24">
        <w:rPr>
          <w:rFonts w:ascii="Times New Roman" w:hAnsi="Times New Roman"/>
          <w:sz w:val="24"/>
          <w:szCs w:val="24"/>
        </w:rPr>
        <w:t xml:space="preserve"> od </w:t>
      </w:r>
      <w:r>
        <w:rPr>
          <w:rFonts w:ascii="Times New Roman" w:hAnsi="Times New Roman"/>
          <w:sz w:val="24"/>
          <w:szCs w:val="24"/>
        </w:rPr>
        <w:t xml:space="preserve">intensywności </w:t>
      </w:r>
      <w:r w:rsidRPr="00BC4B24">
        <w:rPr>
          <w:rFonts w:ascii="Times New Roman" w:hAnsi="Times New Roman"/>
          <w:sz w:val="24"/>
          <w:szCs w:val="24"/>
        </w:rPr>
        <w:t>nawożenia</w:t>
      </w:r>
      <w:r>
        <w:rPr>
          <w:rFonts w:ascii="Times New Roman" w:hAnsi="Times New Roman"/>
          <w:sz w:val="24"/>
          <w:szCs w:val="24"/>
        </w:rPr>
        <w:t>, w szczególności azotem</w:t>
      </w:r>
      <w:r w:rsidRPr="00BC4B24">
        <w:rPr>
          <w:rFonts w:ascii="Times New Roman" w:hAnsi="Times New Roman"/>
          <w:sz w:val="24"/>
          <w:szCs w:val="24"/>
        </w:rPr>
        <w:t xml:space="preserve">. System E2 nie zawsze ograniczał ryzyko, bo w przypadku </w:t>
      </w:r>
      <w:r>
        <w:rPr>
          <w:rFonts w:ascii="Times New Roman" w:hAnsi="Times New Roman"/>
          <w:sz w:val="24"/>
          <w:szCs w:val="24"/>
        </w:rPr>
        <w:t>pszenicy s</w:t>
      </w:r>
      <w:r w:rsidRPr="00BC4B24">
        <w:rPr>
          <w:rFonts w:ascii="Times New Roman" w:hAnsi="Times New Roman"/>
          <w:sz w:val="24"/>
          <w:szCs w:val="24"/>
        </w:rPr>
        <w:t xml:space="preserve">amopszy zaobserwowano wzrost DON i ZEN, natomiast </w:t>
      </w:r>
      <w:r>
        <w:rPr>
          <w:rFonts w:ascii="Times New Roman" w:hAnsi="Times New Roman"/>
          <w:sz w:val="24"/>
          <w:szCs w:val="24"/>
        </w:rPr>
        <w:t xml:space="preserve">w pszenicy płaskurce genotyp </w:t>
      </w:r>
      <w:r w:rsidRPr="00BC4B24">
        <w:rPr>
          <w:rFonts w:ascii="Times New Roman" w:hAnsi="Times New Roman"/>
          <w:sz w:val="24"/>
          <w:szCs w:val="24"/>
        </w:rPr>
        <w:t>Złot</w:t>
      </w:r>
      <w:r>
        <w:rPr>
          <w:rFonts w:ascii="Times New Roman" w:hAnsi="Times New Roman"/>
          <w:sz w:val="24"/>
          <w:szCs w:val="24"/>
        </w:rPr>
        <w:t xml:space="preserve">a - </w:t>
      </w:r>
      <w:r w:rsidRPr="00BC4B24">
        <w:rPr>
          <w:rFonts w:ascii="Times New Roman" w:hAnsi="Times New Roman"/>
          <w:sz w:val="24"/>
          <w:szCs w:val="24"/>
        </w:rPr>
        <w:t xml:space="preserve">obniżenie ich poziomów. Wyniki sugerują, że wpływ nawożenia ekologicznego na mikotoksyny jest odmianowo-specyficzny, co potwierdzają badania Kelman i in. (2024) [Kelman i wsp. 2024]. DON i ZEN były głównymi determinantami zdolności kiełkowania, wykazując synergiczne działanie toksyczne [Ederli i wsp. 2021; Han  i wsp. 2022]. Wartości </w:t>
      </w:r>
      <w:r w:rsidRPr="00BC4B24">
        <w:rPr>
          <w:rFonts w:ascii="Times New Roman" w:hAnsi="Times New Roman"/>
          <w:sz w:val="24"/>
          <w:szCs w:val="24"/>
        </w:rPr>
        <w:lastRenderedPageBreak/>
        <w:t>powyżej 500 µg/kg prowadzą do istotnych zaburzeń metabolicznych zarodka i hamowania wzrostu korzeni [Ederli i wsp. 2021; Li i wsp. 2022; Sun i wsp. 2024]. Z kolei ZEN w stężeniach &gt;1000 µg/kg wywołuje efekty podobne do stresu hormonalnego (antagonizm auksyn i cytokin), co tłumaczy obserwowany spadek wigoru siewek w</w:t>
      </w:r>
      <w:r>
        <w:rPr>
          <w:rFonts w:ascii="Times New Roman" w:hAnsi="Times New Roman"/>
          <w:sz w:val="24"/>
          <w:szCs w:val="24"/>
        </w:rPr>
        <w:t xml:space="preserve"> płaskurce </w:t>
      </w:r>
      <w:r w:rsidRPr="00BC4B24">
        <w:rPr>
          <w:rFonts w:ascii="Times New Roman" w:hAnsi="Times New Roman"/>
          <w:sz w:val="24"/>
          <w:szCs w:val="24"/>
        </w:rPr>
        <w:t>Jasnej [Kościelniak i wsp. 2011; Han i wsp. 2022].</w:t>
      </w:r>
    </w:p>
    <w:p w14:paraId="47D2B53C" w14:textId="77777777" w:rsidR="00874F92" w:rsidRDefault="00874F92" w:rsidP="00874F92">
      <w:pPr>
        <w:pStyle w:val="Bezodstpw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97F98B5" w14:textId="7F230508" w:rsidR="00874F92" w:rsidRDefault="00874F92" w:rsidP="00874F92">
      <w:pPr>
        <w:jc w:val="both"/>
        <w:rPr>
          <w:rFonts w:ascii="Times New Roman" w:hAnsi="Times New Roman"/>
          <w:sz w:val="24"/>
          <w:szCs w:val="24"/>
        </w:rPr>
      </w:pPr>
      <w:r w:rsidRPr="005F38C4">
        <w:rPr>
          <w:rFonts w:ascii="Times New Roman" w:hAnsi="Times New Roman"/>
          <w:sz w:val="24"/>
          <w:szCs w:val="24"/>
        </w:rPr>
        <w:t xml:space="preserve">Tabela </w:t>
      </w:r>
      <w:r>
        <w:rPr>
          <w:rFonts w:ascii="Times New Roman" w:hAnsi="Times New Roman"/>
          <w:sz w:val="24"/>
          <w:szCs w:val="24"/>
        </w:rPr>
        <w:t>1</w:t>
      </w:r>
      <w:r w:rsidR="005C77F6">
        <w:rPr>
          <w:rFonts w:ascii="Times New Roman" w:hAnsi="Times New Roman"/>
          <w:sz w:val="24"/>
          <w:szCs w:val="24"/>
        </w:rPr>
        <w:t>0</w:t>
      </w:r>
      <w:r w:rsidRPr="005F38C4">
        <w:rPr>
          <w:rFonts w:ascii="Times New Roman" w:hAnsi="Times New Roman"/>
          <w:sz w:val="24"/>
          <w:szCs w:val="24"/>
        </w:rPr>
        <w:t xml:space="preserve">. Występowanie mikotoksyn w ziarnie i plewach jarej pszenicy </w:t>
      </w:r>
      <w:r>
        <w:rPr>
          <w:rFonts w:ascii="Times New Roman" w:hAnsi="Times New Roman"/>
          <w:sz w:val="24"/>
          <w:szCs w:val="24"/>
        </w:rPr>
        <w:t>płaskurki</w:t>
      </w:r>
      <w:r w:rsidRPr="005F38C4">
        <w:rPr>
          <w:rFonts w:ascii="Times New Roman" w:hAnsi="Times New Roman"/>
          <w:sz w:val="24"/>
          <w:szCs w:val="24"/>
        </w:rPr>
        <w:t xml:space="preserve">, genotyp </w:t>
      </w:r>
    </w:p>
    <w:p w14:paraId="2F1256C2" w14:textId="77777777" w:rsidR="00874F92" w:rsidRDefault="00874F92" w:rsidP="00874F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Złota</w:t>
      </w:r>
      <w:r w:rsidRPr="005F38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Bałcyny i Budziszewo, </w:t>
      </w:r>
      <w:r w:rsidRPr="00084705">
        <w:rPr>
          <w:rFonts w:ascii="Times New Roman" w:hAnsi="Times New Roman" w:cs="Times New Roman"/>
          <w:sz w:val="24"/>
          <w:szCs w:val="24"/>
        </w:rPr>
        <w:t>[μg kg</w:t>
      </w:r>
      <w:r w:rsidRPr="009D327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084705">
        <w:rPr>
          <w:rFonts w:ascii="Times New Roman" w:hAnsi="Times New Roman" w:cs="Times New Roman"/>
          <w:sz w:val="24"/>
          <w:szCs w:val="24"/>
        </w:rPr>
        <w:t>]</w:t>
      </w:r>
    </w:p>
    <w:p w14:paraId="6D9725D1" w14:textId="77777777" w:rsidR="00874F92" w:rsidRPr="008268B1" w:rsidRDefault="00874F92" w:rsidP="00874F92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971"/>
        <w:gridCol w:w="968"/>
        <w:gridCol w:w="957"/>
        <w:gridCol w:w="966"/>
        <w:gridCol w:w="965"/>
        <w:gridCol w:w="965"/>
        <w:gridCol w:w="967"/>
        <w:gridCol w:w="969"/>
      </w:tblGrid>
      <w:tr w:rsidR="00874F92" w:rsidRPr="002D09E7" w14:paraId="0B442516" w14:textId="77777777" w:rsidTr="003D7D99">
        <w:tc>
          <w:tcPr>
            <w:tcW w:w="1316" w:type="dxa"/>
          </w:tcPr>
          <w:p w14:paraId="5A92BEDB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09E7">
              <w:rPr>
                <w:rFonts w:ascii="Times New Roman" w:hAnsi="Times New Roman"/>
              </w:rPr>
              <w:t>Badany materiał</w:t>
            </w:r>
          </w:p>
        </w:tc>
        <w:tc>
          <w:tcPr>
            <w:tcW w:w="987" w:type="dxa"/>
            <w:vAlign w:val="center"/>
          </w:tcPr>
          <w:p w14:paraId="4AB0C22E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DON</w:t>
            </w:r>
          </w:p>
        </w:tc>
        <w:tc>
          <w:tcPr>
            <w:tcW w:w="987" w:type="dxa"/>
            <w:vAlign w:val="center"/>
          </w:tcPr>
          <w:p w14:paraId="7A164AC1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ZEN</w:t>
            </w:r>
          </w:p>
        </w:tc>
        <w:tc>
          <w:tcPr>
            <w:tcW w:w="987" w:type="dxa"/>
            <w:vAlign w:val="center"/>
          </w:tcPr>
          <w:p w14:paraId="443ECB78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T-2</w:t>
            </w:r>
          </w:p>
        </w:tc>
        <w:tc>
          <w:tcPr>
            <w:tcW w:w="987" w:type="dxa"/>
            <w:vAlign w:val="center"/>
          </w:tcPr>
          <w:p w14:paraId="38109016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HT-2</w:t>
            </w:r>
          </w:p>
        </w:tc>
        <w:tc>
          <w:tcPr>
            <w:tcW w:w="987" w:type="dxa"/>
            <w:vAlign w:val="center"/>
          </w:tcPr>
          <w:p w14:paraId="6E747F7F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FB1</w:t>
            </w:r>
          </w:p>
        </w:tc>
        <w:tc>
          <w:tcPr>
            <w:tcW w:w="987" w:type="dxa"/>
            <w:vAlign w:val="center"/>
          </w:tcPr>
          <w:p w14:paraId="064C0D5F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FB2</w:t>
            </w:r>
          </w:p>
        </w:tc>
        <w:tc>
          <w:tcPr>
            <w:tcW w:w="987" w:type="dxa"/>
            <w:vAlign w:val="center"/>
          </w:tcPr>
          <w:p w14:paraId="2EA9AE15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AB1</w:t>
            </w:r>
          </w:p>
        </w:tc>
        <w:tc>
          <w:tcPr>
            <w:tcW w:w="987" w:type="dxa"/>
            <w:vAlign w:val="center"/>
          </w:tcPr>
          <w:p w14:paraId="3E883ACA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color w:val="000000"/>
                <w:lang w:eastAsia="pl-PL"/>
              </w:rPr>
              <w:t>OTA</w:t>
            </w:r>
          </w:p>
        </w:tc>
      </w:tr>
      <w:tr w:rsidR="00874F92" w:rsidRPr="002D09E7" w14:paraId="14AE4558" w14:textId="77777777" w:rsidTr="003D7D99">
        <w:tc>
          <w:tcPr>
            <w:tcW w:w="9212" w:type="dxa"/>
            <w:gridSpan w:val="9"/>
          </w:tcPr>
          <w:p w14:paraId="504F7E54" w14:textId="77777777" w:rsidR="00874F92" w:rsidRPr="006818D6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10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8D6">
              <w:rPr>
                <w:rFonts w:ascii="Times New Roman" w:hAnsi="Times New Roman"/>
                <w:sz w:val="24"/>
                <w:szCs w:val="24"/>
              </w:rPr>
              <w:t>Uprawa ekstensywna E 1, Bałcyny</w:t>
            </w:r>
          </w:p>
        </w:tc>
      </w:tr>
      <w:tr w:rsidR="00874F92" w:rsidRPr="002D09E7" w14:paraId="7A7DCDB7" w14:textId="77777777" w:rsidTr="003D7D99">
        <w:tc>
          <w:tcPr>
            <w:tcW w:w="1316" w:type="dxa"/>
          </w:tcPr>
          <w:p w14:paraId="7CA6F8DD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both"/>
              <w:rPr>
                <w:rFonts w:ascii="Times New Roman" w:hAnsi="Times New Roman"/>
              </w:rPr>
            </w:pPr>
            <w:r w:rsidRPr="002D09E7">
              <w:rPr>
                <w:rFonts w:ascii="Times New Roman" w:hAnsi="Times New Roman"/>
              </w:rPr>
              <w:t>Ziarno E1</w:t>
            </w:r>
          </w:p>
        </w:tc>
        <w:tc>
          <w:tcPr>
            <w:tcW w:w="987" w:type="dxa"/>
            <w:vAlign w:val="bottom"/>
          </w:tcPr>
          <w:p w14:paraId="2CA62375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501D08">
              <w:rPr>
                <w:rFonts w:ascii="Times New Roman" w:hAnsi="Times New Roman"/>
                <w:color w:val="000000"/>
              </w:rPr>
              <w:t>639</w:t>
            </w:r>
          </w:p>
        </w:tc>
        <w:tc>
          <w:tcPr>
            <w:tcW w:w="987" w:type="dxa"/>
            <w:vAlign w:val="bottom"/>
          </w:tcPr>
          <w:p w14:paraId="7CAB0C01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501D08">
              <w:rPr>
                <w:rFonts w:ascii="Times New Roman" w:hAnsi="Times New Roman"/>
                <w:color w:val="000000"/>
              </w:rPr>
              <w:t>34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Align w:val="bottom"/>
          </w:tcPr>
          <w:p w14:paraId="48F86DA9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7D93CA6D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501D08">
              <w:rPr>
                <w:rFonts w:ascii="Times New Roman" w:hAnsi="Times New Roman"/>
                <w:color w:val="000000"/>
              </w:rPr>
              <w:t>2,24</w:t>
            </w:r>
          </w:p>
        </w:tc>
        <w:tc>
          <w:tcPr>
            <w:tcW w:w="987" w:type="dxa"/>
            <w:vAlign w:val="bottom"/>
          </w:tcPr>
          <w:p w14:paraId="29C9B63A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3A60A803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291A45DF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6FF73A20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</w:tr>
      <w:tr w:rsidR="00874F92" w:rsidRPr="002D09E7" w14:paraId="368B2503" w14:textId="77777777" w:rsidTr="003D7D99">
        <w:tc>
          <w:tcPr>
            <w:tcW w:w="1316" w:type="dxa"/>
          </w:tcPr>
          <w:p w14:paraId="4749DB7E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both"/>
              <w:rPr>
                <w:rFonts w:ascii="Times New Roman" w:hAnsi="Times New Roman"/>
              </w:rPr>
            </w:pPr>
            <w:r w:rsidRPr="002D09E7">
              <w:rPr>
                <w:rFonts w:ascii="Times New Roman" w:hAnsi="Times New Roman"/>
              </w:rPr>
              <w:t>Plewy E1</w:t>
            </w:r>
          </w:p>
        </w:tc>
        <w:tc>
          <w:tcPr>
            <w:tcW w:w="987" w:type="dxa"/>
            <w:vAlign w:val="bottom"/>
          </w:tcPr>
          <w:p w14:paraId="77764DE8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501D08">
              <w:rPr>
                <w:rFonts w:ascii="Times New Roman" w:hAnsi="Times New Roman"/>
                <w:color w:val="000000"/>
              </w:rPr>
              <w:t>409</w:t>
            </w:r>
          </w:p>
        </w:tc>
        <w:tc>
          <w:tcPr>
            <w:tcW w:w="987" w:type="dxa"/>
            <w:vAlign w:val="bottom"/>
          </w:tcPr>
          <w:p w14:paraId="1097B505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501D08">
              <w:rPr>
                <w:rFonts w:ascii="Times New Roman" w:hAnsi="Times New Roman"/>
                <w:color w:val="000000"/>
              </w:rPr>
              <w:t>35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87" w:type="dxa"/>
            <w:vAlign w:val="bottom"/>
          </w:tcPr>
          <w:p w14:paraId="27083E7C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0251E155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1A3E3BE5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608C74A4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0763AE1E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161B7604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</w:tr>
      <w:tr w:rsidR="00874F92" w:rsidRPr="002D09E7" w14:paraId="0DA24A62" w14:textId="77777777" w:rsidTr="003D7D99">
        <w:tc>
          <w:tcPr>
            <w:tcW w:w="9212" w:type="dxa"/>
            <w:gridSpan w:val="9"/>
          </w:tcPr>
          <w:p w14:paraId="1317A85A" w14:textId="77777777" w:rsidR="00874F92" w:rsidRPr="006818D6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100" w:after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8D6">
              <w:rPr>
                <w:rFonts w:ascii="Times New Roman" w:hAnsi="Times New Roman"/>
                <w:sz w:val="24"/>
                <w:szCs w:val="24"/>
              </w:rPr>
              <w:t xml:space="preserve">Uprawa intensywna E 2, Bałcyny </w:t>
            </w:r>
          </w:p>
        </w:tc>
      </w:tr>
      <w:tr w:rsidR="00874F92" w:rsidRPr="002D09E7" w14:paraId="735B955F" w14:textId="77777777" w:rsidTr="003D7D99">
        <w:tc>
          <w:tcPr>
            <w:tcW w:w="1316" w:type="dxa"/>
          </w:tcPr>
          <w:p w14:paraId="260C423B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both"/>
              <w:rPr>
                <w:rFonts w:ascii="Times New Roman" w:hAnsi="Times New Roman"/>
              </w:rPr>
            </w:pPr>
            <w:r w:rsidRPr="002D09E7">
              <w:rPr>
                <w:rFonts w:ascii="Times New Roman" w:hAnsi="Times New Roman"/>
              </w:rPr>
              <w:t>Ziarno E2</w:t>
            </w:r>
          </w:p>
        </w:tc>
        <w:tc>
          <w:tcPr>
            <w:tcW w:w="987" w:type="dxa"/>
            <w:vAlign w:val="bottom"/>
          </w:tcPr>
          <w:p w14:paraId="3F55A6DA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501D08">
              <w:rPr>
                <w:rFonts w:ascii="Times New Roman" w:hAnsi="Times New Roman"/>
                <w:color w:val="000000"/>
              </w:rPr>
              <w:t>14,3</w:t>
            </w:r>
          </w:p>
        </w:tc>
        <w:tc>
          <w:tcPr>
            <w:tcW w:w="987" w:type="dxa"/>
            <w:vAlign w:val="bottom"/>
          </w:tcPr>
          <w:p w14:paraId="53EED5BB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501D08">
              <w:rPr>
                <w:rFonts w:ascii="Times New Roman" w:hAnsi="Times New Roman"/>
                <w:color w:val="000000"/>
              </w:rPr>
              <w:t>48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87" w:type="dxa"/>
            <w:vAlign w:val="bottom"/>
          </w:tcPr>
          <w:p w14:paraId="0C8A4D4A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30C3C801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501D08">
              <w:rPr>
                <w:rFonts w:ascii="Times New Roman" w:hAnsi="Times New Roman"/>
                <w:color w:val="000000"/>
              </w:rPr>
              <w:t>3,35</w:t>
            </w:r>
          </w:p>
        </w:tc>
        <w:tc>
          <w:tcPr>
            <w:tcW w:w="987" w:type="dxa"/>
            <w:vAlign w:val="bottom"/>
          </w:tcPr>
          <w:p w14:paraId="61DCAA13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69758154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5BEF58F8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0834F9B0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</w:tr>
      <w:tr w:rsidR="00874F92" w:rsidRPr="002D09E7" w14:paraId="6DF73860" w14:textId="77777777" w:rsidTr="003D7D99">
        <w:tc>
          <w:tcPr>
            <w:tcW w:w="1316" w:type="dxa"/>
          </w:tcPr>
          <w:p w14:paraId="1B7E65CF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both"/>
              <w:rPr>
                <w:rFonts w:ascii="Times New Roman" w:hAnsi="Times New Roman"/>
              </w:rPr>
            </w:pPr>
            <w:r w:rsidRPr="002D09E7">
              <w:rPr>
                <w:rFonts w:ascii="Times New Roman" w:hAnsi="Times New Roman"/>
              </w:rPr>
              <w:t>Plewy E2</w:t>
            </w:r>
          </w:p>
        </w:tc>
        <w:tc>
          <w:tcPr>
            <w:tcW w:w="987" w:type="dxa"/>
            <w:vAlign w:val="bottom"/>
          </w:tcPr>
          <w:p w14:paraId="5B147942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501D08">
              <w:rPr>
                <w:rFonts w:ascii="Times New Roman" w:hAnsi="Times New Roman"/>
                <w:color w:val="000000"/>
              </w:rPr>
              <w:t>1,81</w:t>
            </w:r>
          </w:p>
        </w:tc>
        <w:tc>
          <w:tcPr>
            <w:tcW w:w="987" w:type="dxa"/>
            <w:vAlign w:val="bottom"/>
          </w:tcPr>
          <w:p w14:paraId="3B7CC89F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501D08">
              <w:rPr>
                <w:rFonts w:ascii="Times New Roman" w:hAnsi="Times New Roman"/>
                <w:color w:val="000000"/>
              </w:rPr>
              <w:t>25,0</w:t>
            </w:r>
          </w:p>
        </w:tc>
        <w:tc>
          <w:tcPr>
            <w:tcW w:w="987" w:type="dxa"/>
            <w:vAlign w:val="bottom"/>
          </w:tcPr>
          <w:p w14:paraId="3D2947F7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73BA9E27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59522CB0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408932C8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6A6DEA23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15BC257F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hAnsi="Times New Roman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</w:tr>
      <w:tr w:rsidR="00874F92" w:rsidRPr="002D09E7" w14:paraId="24286E0E" w14:textId="77777777" w:rsidTr="003D7D99">
        <w:tc>
          <w:tcPr>
            <w:tcW w:w="9212" w:type="dxa"/>
            <w:gridSpan w:val="9"/>
          </w:tcPr>
          <w:p w14:paraId="403AA067" w14:textId="77777777" w:rsidR="00874F92" w:rsidRPr="006818D6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100" w:after="8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6818D6">
              <w:rPr>
                <w:rFonts w:ascii="Times New Roman" w:hAnsi="Times New Roman"/>
                <w:sz w:val="24"/>
                <w:szCs w:val="24"/>
              </w:rPr>
              <w:t>Uprawa ekstensywna E 1, Budziszewo</w:t>
            </w:r>
          </w:p>
        </w:tc>
      </w:tr>
      <w:tr w:rsidR="00874F92" w:rsidRPr="00276DE3" w14:paraId="07265D74" w14:textId="77777777" w:rsidTr="003D7D99">
        <w:tc>
          <w:tcPr>
            <w:tcW w:w="1316" w:type="dxa"/>
          </w:tcPr>
          <w:p w14:paraId="3E12D25F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both"/>
              <w:rPr>
                <w:rFonts w:ascii="Times New Roman" w:hAnsi="Times New Roman"/>
              </w:rPr>
            </w:pPr>
            <w:r w:rsidRPr="002D09E7">
              <w:rPr>
                <w:rFonts w:ascii="Times New Roman" w:hAnsi="Times New Roman"/>
              </w:rPr>
              <w:t>Ziarno E1</w:t>
            </w:r>
          </w:p>
        </w:tc>
        <w:tc>
          <w:tcPr>
            <w:tcW w:w="987" w:type="dxa"/>
            <w:vAlign w:val="bottom"/>
          </w:tcPr>
          <w:p w14:paraId="731D64B2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  <w:color w:val="000000"/>
              </w:rPr>
              <w:t>228</w:t>
            </w:r>
          </w:p>
        </w:tc>
        <w:tc>
          <w:tcPr>
            <w:tcW w:w="987" w:type="dxa"/>
            <w:vAlign w:val="bottom"/>
          </w:tcPr>
          <w:p w14:paraId="49ACE6DE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987" w:type="dxa"/>
            <w:vAlign w:val="bottom"/>
          </w:tcPr>
          <w:p w14:paraId="0921A333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6A7E991E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501D08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87" w:type="dxa"/>
            <w:vAlign w:val="bottom"/>
          </w:tcPr>
          <w:p w14:paraId="15C4F994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40A768E6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717019FE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74A20853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</w:tr>
      <w:tr w:rsidR="00874F92" w:rsidRPr="00276DE3" w14:paraId="24F3E514" w14:textId="77777777" w:rsidTr="003D7D99">
        <w:tc>
          <w:tcPr>
            <w:tcW w:w="1316" w:type="dxa"/>
          </w:tcPr>
          <w:p w14:paraId="65DBE402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both"/>
              <w:rPr>
                <w:rFonts w:ascii="Times New Roman" w:hAnsi="Times New Roman"/>
              </w:rPr>
            </w:pPr>
            <w:r w:rsidRPr="002D09E7">
              <w:rPr>
                <w:rFonts w:ascii="Times New Roman" w:hAnsi="Times New Roman"/>
              </w:rPr>
              <w:t>Plewy E1</w:t>
            </w:r>
          </w:p>
        </w:tc>
        <w:tc>
          <w:tcPr>
            <w:tcW w:w="987" w:type="dxa"/>
            <w:vAlign w:val="bottom"/>
          </w:tcPr>
          <w:p w14:paraId="3FC71BC2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Pr="00501D08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87" w:type="dxa"/>
            <w:vAlign w:val="bottom"/>
          </w:tcPr>
          <w:p w14:paraId="5480C50E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987" w:type="dxa"/>
            <w:vAlign w:val="bottom"/>
          </w:tcPr>
          <w:p w14:paraId="6B149348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0F633243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6B8BE69D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711B10AA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365B3EDF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  <w:tc>
          <w:tcPr>
            <w:tcW w:w="987" w:type="dxa"/>
            <w:vAlign w:val="bottom"/>
          </w:tcPr>
          <w:p w14:paraId="6587C741" w14:textId="77777777" w:rsidR="00874F92" w:rsidRPr="00276DE3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60" w:after="4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9851E0">
              <w:rPr>
                <w:rFonts w:ascii="Times New Roman" w:hAnsi="Times New Roman"/>
                <w:color w:val="000000"/>
              </w:rPr>
              <w:t>&lt;2</w:t>
            </w:r>
          </w:p>
        </w:tc>
      </w:tr>
    </w:tbl>
    <w:p w14:paraId="2A70B3A6" w14:textId="77777777" w:rsidR="006818D6" w:rsidRPr="006818D6" w:rsidRDefault="006818D6" w:rsidP="00874F92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3BA7E949" w14:textId="116352EB" w:rsidR="00874F92" w:rsidRPr="006818D6" w:rsidRDefault="00874F92" w:rsidP="00874F92">
      <w:pPr>
        <w:pStyle w:val="Bezodstpw"/>
        <w:jc w:val="both"/>
        <w:rPr>
          <w:rFonts w:ascii="Times New Roman" w:hAnsi="Times New Roman"/>
        </w:rPr>
      </w:pPr>
      <w:r w:rsidRPr="006818D6">
        <w:rPr>
          <w:rFonts w:ascii="Times New Roman" w:hAnsi="Times New Roman"/>
        </w:rPr>
        <w:t>Wszystkie wyniki poniżej granicy oznaczalności metody (LOD = 2 μg kg</w:t>
      </w:r>
      <w:r w:rsidRPr="006818D6">
        <w:rPr>
          <w:rFonts w:ascii="Times New Roman" w:hAnsi="Times New Roman"/>
          <w:vertAlign w:val="superscript"/>
        </w:rPr>
        <w:t>-1</w:t>
      </w:r>
      <w:r w:rsidRPr="006818D6">
        <w:rPr>
          <w:rFonts w:ascii="Times New Roman" w:hAnsi="Times New Roman"/>
        </w:rPr>
        <w:t xml:space="preserve"> oznaczono jako &lt;2 μg kg</w:t>
      </w:r>
      <w:r w:rsidRPr="006818D6">
        <w:rPr>
          <w:rFonts w:ascii="Times New Roman" w:hAnsi="Times New Roman"/>
          <w:vertAlign w:val="superscript"/>
        </w:rPr>
        <w:t>-1</w:t>
      </w:r>
      <w:r w:rsidRPr="006818D6">
        <w:rPr>
          <w:rFonts w:ascii="Times New Roman" w:hAnsi="Times New Roman"/>
        </w:rPr>
        <w:t>. Wartości te należy interpretować jako brak wykrywalnych ilości mikotoksyny w badanej próbce.</w:t>
      </w:r>
    </w:p>
    <w:p w14:paraId="33AD7820" w14:textId="77777777" w:rsidR="00874F92" w:rsidRDefault="00874F92" w:rsidP="00874F92">
      <w:pPr>
        <w:pStyle w:val="Bezodstpw"/>
        <w:jc w:val="both"/>
        <w:rPr>
          <w:rFonts w:ascii="Times New Roman" w:hAnsi="Times New Roman"/>
        </w:rPr>
      </w:pPr>
    </w:p>
    <w:p w14:paraId="20E63EF7" w14:textId="77777777" w:rsidR="00874F92" w:rsidRDefault="00874F92" w:rsidP="00874F92">
      <w:pPr>
        <w:pStyle w:val="Bezodstpw"/>
        <w:jc w:val="both"/>
        <w:rPr>
          <w:rFonts w:ascii="Times New Roman" w:eastAsia="Times New Roman" w:hAnsi="Times New Roman"/>
          <w:lang w:eastAsia="pl-PL"/>
        </w:rPr>
      </w:pPr>
    </w:p>
    <w:p w14:paraId="3C0A4D51" w14:textId="77777777" w:rsidR="00874F92" w:rsidRDefault="00874F92" w:rsidP="00874F9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1837">
        <w:rPr>
          <w:rFonts w:ascii="Times New Roman" w:hAnsi="Times New Roman"/>
          <w:sz w:val="24"/>
          <w:szCs w:val="24"/>
          <w:u w:val="single"/>
        </w:rPr>
        <w:t>Powyższe wyniki badań można podsumować następująco</w:t>
      </w:r>
      <w:r>
        <w:rPr>
          <w:rFonts w:ascii="Times New Roman" w:hAnsi="Times New Roman"/>
          <w:sz w:val="24"/>
          <w:szCs w:val="24"/>
        </w:rPr>
        <w:t>:</w:t>
      </w:r>
    </w:p>
    <w:p w14:paraId="720C43E3" w14:textId="77777777" w:rsidR="00031837" w:rsidRPr="00031837" w:rsidRDefault="00031837" w:rsidP="00031837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7244F01E" w14:textId="77777777" w:rsidR="00874F92" w:rsidRDefault="00874F92" w:rsidP="00874F92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</w:t>
      </w:r>
      <w:r w:rsidRPr="00BC4B24">
        <w:rPr>
          <w:rFonts w:ascii="Times New Roman" w:hAnsi="Times New Roman"/>
          <w:sz w:val="24"/>
          <w:szCs w:val="24"/>
        </w:rPr>
        <w:t xml:space="preserve">iarno wszystkich </w:t>
      </w:r>
      <w:r>
        <w:rPr>
          <w:rFonts w:ascii="Times New Roman" w:hAnsi="Times New Roman"/>
          <w:sz w:val="24"/>
          <w:szCs w:val="24"/>
        </w:rPr>
        <w:t xml:space="preserve">genotypów </w:t>
      </w:r>
      <w:r w:rsidRPr="00BC4B24">
        <w:rPr>
          <w:rFonts w:ascii="Times New Roman" w:hAnsi="Times New Roman"/>
          <w:sz w:val="24"/>
          <w:szCs w:val="24"/>
        </w:rPr>
        <w:t>zawierało mikotoksyny w ilościach mogących wpływać na proces kiełkowania</w:t>
      </w:r>
      <w:r>
        <w:rPr>
          <w:rFonts w:ascii="Times New Roman" w:hAnsi="Times New Roman"/>
          <w:sz w:val="24"/>
          <w:szCs w:val="24"/>
        </w:rPr>
        <w:t>;</w:t>
      </w:r>
    </w:p>
    <w:p w14:paraId="59BCAAFA" w14:textId="77777777" w:rsidR="00874F92" w:rsidRPr="00BC4B24" w:rsidRDefault="00874F92" w:rsidP="00874F92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</w:p>
    <w:p w14:paraId="35F8313B" w14:textId="77777777" w:rsidR="00874F92" w:rsidRDefault="00874F92" w:rsidP="00874F92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</w:t>
      </w:r>
      <w:r w:rsidRPr="00BC4B24">
        <w:rPr>
          <w:rFonts w:ascii="Times New Roman" w:hAnsi="Times New Roman"/>
          <w:sz w:val="24"/>
          <w:szCs w:val="24"/>
        </w:rPr>
        <w:t xml:space="preserve">ajwiększe zagrożenie stanowiły wysokie stężenia DON i ZEN, zwłaszcza w </w:t>
      </w:r>
      <w:r>
        <w:rPr>
          <w:rFonts w:ascii="Times New Roman" w:hAnsi="Times New Roman"/>
          <w:sz w:val="24"/>
          <w:szCs w:val="24"/>
        </w:rPr>
        <w:t>s</w:t>
      </w:r>
      <w:r w:rsidRPr="00BC4B24">
        <w:rPr>
          <w:rFonts w:ascii="Times New Roman" w:hAnsi="Times New Roman"/>
          <w:sz w:val="24"/>
          <w:szCs w:val="24"/>
        </w:rPr>
        <w:t>amopszy E2</w:t>
      </w:r>
      <w:r>
        <w:rPr>
          <w:rFonts w:ascii="Times New Roman" w:hAnsi="Times New Roman"/>
          <w:sz w:val="24"/>
          <w:szCs w:val="24"/>
        </w:rPr>
        <w:t xml:space="preserve"> oraz płaskurce </w:t>
      </w:r>
      <w:r w:rsidRPr="00BC4B24">
        <w:rPr>
          <w:rFonts w:ascii="Times New Roman" w:hAnsi="Times New Roman"/>
          <w:sz w:val="24"/>
          <w:szCs w:val="24"/>
        </w:rPr>
        <w:t>Jasnej E1</w:t>
      </w:r>
      <w:r>
        <w:rPr>
          <w:rFonts w:ascii="Times New Roman" w:hAnsi="Times New Roman"/>
          <w:sz w:val="24"/>
          <w:szCs w:val="24"/>
        </w:rPr>
        <w:t>;</w:t>
      </w:r>
    </w:p>
    <w:p w14:paraId="0D857A4E" w14:textId="77777777" w:rsidR="00874F92" w:rsidRPr="00BC4B24" w:rsidRDefault="00874F92" w:rsidP="00874F92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</w:p>
    <w:p w14:paraId="54B1BBF4" w14:textId="77777777" w:rsidR="00874F92" w:rsidRDefault="00874F92" w:rsidP="00874F92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</w:t>
      </w:r>
      <w:r w:rsidRPr="00BC4B24">
        <w:rPr>
          <w:rFonts w:ascii="Times New Roman" w:hAnsi="Times New Roman"/>
          <w:sz w:val="24"/>
          <w:szCs w:val="24"/>
        </w:rPr>
        <w:t>łaskurka „Złota” (E2) wykazała najniższy poziom ryzyka, co sugeruje jej lepsze przystosowanie do systemu nawożenia ekologicznego intensywnego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418473A1" w14:textId="77777777" w:rsidR="00874F92" w:rsidRPr="00BC4B24" w:rsidRDefault="00874F92" w:rsidP="00874F92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</w:p>
    <w:p w14:paraId="1154C839" w14:textId="77777777" w:rsidR="00874F92" w:rsidRPr="00BC4B24" w:rsidRDefault="00874F92" w:rsidP="00874F92">
      <w:pPr>
        <w:pStyle w:val="Bezodstpw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</w:t>
      </w:r>
      <w:r w:rsidRPr="00BC4B24">
        <w:rPr>
          <w:rFonts w:ascii="Times New Roman" w:hAnsi="Times New Roman"/>
          <w:sz w:val="24"/>
          <w:szCs w:val="24"/>
        </w:rPr>
        <w:t>spółwystępowanie DON, ZEN i toksyny HT-2 może mieć efekt synergiczny i znacząco ograniczać kiełkowanie i wigor siewek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C91F949" w14:textId="77777777" w:rsidR="00874F92" w:rsidRDefault="00874F92" w:rsidP="00874F92">
      <w:pPr>
        <w:pStyle w:val="Bezodstpw"/>
        <w:jc w:val="both"/>
        <w:rPr>
          <w:rFonts w:ascii="Times New Roman" w:eastAsia="Times New Roman" w:hAnsi="Times New Roman"/>
          <w:lang w:eastAsia="pl-PL"/>
        </w:rPr>
      </w:pPr>
    </w:p>
    <w:p w14:paraId="071569C6" w14:textId="77777777" w:rsidR="00874F92" w:rsidRDefault="00874F92" w:rsidP="00874F92">
      <w:pPr>
        <w:pStyle w:val="Bezodstpw"/>
        <w:jc w:val="both"/>
        <w:rPr>
          <w:rFonts w:ascii="Times New Roman" w:eastAsia="Times New Roman" w:hAnsi="Times New Roman"/>
          <w:lang w:eastAsia="pl-PL"/>
        </w:rPr>
      </w:pPr>
    </w:p>
    <w:p w14:paraId="5B8774F8" w14:textId="77777777" w:rsidR="00874F92" w:rsidRDefault="00874F92" w:rsidP="00874F92">
      <w:pPr>
        <w:pStyle w:val="Bezodstpw"/>
        <w:jc w:val="both"/>
        <w:rPr>
          <w:rFonts w:ascii="Times New Roman" w:eastAsia="Times New Roman" w:hAnsi="Times New Roman"/>
          <w:lang w:eastAsia="pl-PL"/>
        </w:rPr>
      </w:pPr>
    </w:p>
    <w:p w14:paraId="769F3617" w14:textId="77777777" w:rsidR="00874F92" w:rsidRDefault="00874F92" w:rsidP="00874F92">
      <w:pPr>
        <w:pStyle w:val="Bezodstpw"/>
        <w:jc w:val="both"/>
        <w:rPr>
          <w:rFonts w:ascii="Times New Roman" w:eastAsia="Times New Roman" w:hAnsi="Times New Roman"/>
          <w:lang w:eastAsia="pl-PL"/>
        </w:rPr>
      </w:pPr>
    </w:p>
    <w:p w14:paraId="54EB150D" w14:textId="77777777" w:rsidR="00874F92" w:rsidRDefault="00874F92" w:rsidP="00874F92">
      <w:pPr>
        <w:pStyle w:val="Bezodstpw"/>
        <w:jc w:val="both"/>
        <w:rPr>
          <w:rFonts w:ascii="Times New Roman" w:eastAsia="Times New Roman" w:hAnsi="Times New Roman"/>
          <w:lang w:eastAsia="pl-PL"/>
        </w:rPr>
      </w:pPr>
    </w:p>
    <w:p w14:paraId="599387EF" w14:textId="77777777" w:rsidR="00874F92" w:rsidRDefault="00874F92" w:rsidP="00874F92">
      <w:pPr>
        <w:pStyle w:val="Bezodstpw"/>
        <w:jc w:val="both"/>
        <w:rPr>
          <w:rFonts w:ascii="Times New Roman" w:eastAsia="Times New Roman" w:hAnsi="Times New Roman"/>
          <w:lang w:eastAsia="pl-PL"/>
        </w:rPr>
      </w:pPr>
    </w:p>
    <w:p w14:paraId="0BD2D177" w14:textId="77777777" w:rsidR="00874F92" w:rsidRDefault="00874F92" w:rsidP="00874F92">
      <w:pPr>
        <w:pStyle w:val="Bezodstpw"/>
        <w:jc w:val="both"/>
        <w:rPr>
          <w:rFonts w:ascii="Times New Roman" w:eastAsia="Times New Roman" w:hAnsi="Times New Roman"/>
          <w:lang w:eastAsia="pl-PL"/>
        </w:rPr>
      </w:pPr>
    </w:p>
    <w:p w14:paraId="23CA2263" w14:textId="77777777" w:rsidR="00874F92" w:rsidRDefault="00874F92" w:rsidP="00874F92">
      <w:pPr>
        <w:pStyle w:val="Bezodstpw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 xml:space="preserve">Mechanizmy działania mikotoksyn na kiełkowanie (dane literaturowe). </w:t>
      </w:r>
    </w:p>
    <w:p w14:paraId="1C95F1AE" w14:textId="77777777" w:rsidR="00874F92" w:rsidRDefault="00874F92" w:rsidP="00874F92">
      <w:pPr>
        <w:pStyle w:val="Bezodstpw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110"/>
        <w:gridCol w:w="3397"/>
      </w:tblGrid>
      <w:tr w:rsidR="00874F92" w14:paraId="6F354D0F" w14:textId="77777777" w:rsidTr="003D7D99">
        <w:tc>
          <w:tcPr>
            <w:tcW w:w="1555" w:type="dxa"/>
            <w:vAlign w:val="center"/>
          </w:tcPr>
          <w:p w14:paraId="3F655F27" w14:textId="77777777" w:rsidR="00874F92" w:rsidRPr="0060143C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100" w:after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4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Mikotoksyna</w:t>
            </w:r>
          </w:p>
        </w:tc>
        <w:tc>
          <w:tcPr>
            <w:tcW w:w="4110" w:type="dxa"/>
            <w:vAlign w:val="center"/>
          </w:tcPr>
          <w:p w14:paraId="2F0024D3" w14:textId="77777777" w:rsidR="00874F92" w:rsidRPr="0060143C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100" w:after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4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Mechanizm działania</w:t>
            </w:r>
          </w:p>
        </w:tc>
        <w:tc>
          <w:tcPr>
            <w:tcW w:w="3397" w:type="dxa"/>
            <w:vAlign w:val="center"/>
          </w:tcPr>
          <w:p w14:paraId="33917B55" w14:textId="77777777" w:rsidR="00874F92" w:rsidRPr="0060143C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spacing w:before="100" w:after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4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Wpływ na  kiełkowanie</w:t>
            </w:r>
          </w:p>
        </w:tc>
      </w:tr>
      <w:tr w:rsidR="00874F92" w14:paraId="367493F3" w14:textId="77777777" w:rsidTr="003D7D99">
        <w:tc>
          <w:tcPr>
            <w:tcW w:w="1555" w:type="dxa"/>
            <w:vAlign w:val="center"/>
          </w:tcPr>
          <w:p w14:paraId="6ADA28D7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lang w:eastAsia="pl-PL"/>
              </w:rPr>
              <w:t>DON</w:t>
            </w:r>
          </w:p>
        </w:tc>
        <w:tc>
          <w:tcPr>
            <w:tcW w:w="4110" w:type="dxa"/>
            <w:vAlign w:val="center"/>
          </w:tcPr>
          <w:p w14:paraId="4E5DABA1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lang w:eastAsia="pl-PL"/>
              </w:rPr>
              <w:t>Hamowanie syntezy białek i podziałów komórkowych [Li i wsp. 2022]. DON to silny inhibitor syntezy białek i podziałów komórkowych w roślinach; badania na pszenicy pokazują hamowanie elongacji koleoptylu/korzeni i pogorszenie kiełkowania [Valenti i wsp. 2023].</w:t>
            </w:r>
          </w:p>
        </w:tc>
        <w:tc>
          <w:tcPr>
            <w:tcW w:w="3397" w:type="dxa"/>
            <w:vAlign w:val="center"/>
          </w:tcPr>
          <w:p w14:paraId="7A8E0C23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lang w:eastAsia="pl-PL"/>
              </w:rPr>
              <w:t>Umiarkowany do silnego (zależnie od dawki i gatunku); wykywano spadek kiełkowania i ograniczenie wzrostu siewek Skrócenie korzeni, spadek energii kiełkowania.</w:t>
            </w:r>
          </w:p>
        </w:tc>
      </w:tr>
      <w:tr w:rsidR="00874F92" w14:paraId="78E5B8A4" w14:textId="77777777" w:rsidTr="003D7D99">
        <w:tc>
          <w:tcPr>
            <w:tcW w:w="1555" w:type="dxa"/>
            <w:vAlign w:val="center"/>
          </w:tcPr>
          <w:p w14:paraId="315CA739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lang w:eastAsia="pl-PL"/>
              </w:rPr>
              <w:t>ZEN</w:t>
            </w:r>
          </w:p>
        </w:tc>
        <w:tc>
          <w:tcPr>
            <w:tcW w:w="4110" w:type="dxa"/>
            <w:vAlign w:val="center"/>
          </w:tcPr>
          <w:p w14:paraId="4A87F64B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lang w:eastAsia="pl-PL"/>
              </w:rPr>
              <w:t>Zaburzenia hormonalne i fitotoksyczność [Kościelniak i wsp. 2011; Han  i wsp. 2022]. U roślin ZEN wywołuje głównie stres oksydacyjny (ROS) i zaburzenia metaboliczne; na kukurydzy odnotowano 14–58% spadku kiełkowania w zależności od dawki [Sieprawska i wsp. 2021].</w:t>
            </w:r>
          </w:p>
        </w:tc>
        <w:tc>
          <w:tcPr>
            <w:tcW w:w="3397" w:type="dxa"/>
            <w:vAlign w:val="center"/>
          </w:tcPr>
          <w:p w14:paraId="5D008B1D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lang w:eastAsia="pl-PL"/>
              </w:rPr>
              <w:t>Raczej pośredni i  słabszy niż trichoteceny; przy wyższych stężeniach może istotnie obniżać kiełkowanie, opóźnione wschody, czy deformację zarodków</w:t>
            </w:r>
          </w:p>
        </w:tc>
      </w:tr>
      <w:tr w:rsidR="00874F92" w14:paraId="0B6FC2C2" w14:textId="77777777" w:rsidTr="003D7D99">
        <w:tc>
          <w:tcPr>
            <w:tcW w:w="1555" w:type="dxa"/>
            <w:vAlign w:val="center"/>
          </w:tcPr>
          <w:p w14:paraId="1FE95501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lang w:eastAsia="pl-PL"/>
              </w:rPr>
              <w:t>HT-2/T-2</w:t>
            </w:r>
          </w:p>
        </w:tc>
        <w:tc>
          <w:tcPr>
            <w:tcW w:w="4110" w:type="dxa"/>
            <w:vAlign w:val="center"/>
          </w:tcPr>
          <w:p w14:paraId="556ED0B8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lang w:eastAsia="pl-PL"/>
              </w:rPr>
              <w:t xml:space="preserve">Cytotoksyczne działanie trichotecenów, blokada syntezy RNA [Li i wsp. 2022; Meneely i wsp. 2023]. Klasyczny mechanizm blokady peptydylotransferazy na rybosomie, co wywołuje zahamowanie translacji; na siewkach </w:t>
            </w:r>
            <w:r w:rsidRPr="002D09E7">
              <w:rPr>
                <w:rFonts w:ascii="Times New Roman" w:eastAsia="Times New Roman" w:hAnsi="Times New Roman"/>
                <w:i/>
                <w:iCs/>
                <w:lang w:eastAsia="pl-PL"/>
              </w:rPr>
              <w:t>Arabidopsis</w:t>
            </w:r>
            <w:r w:rsidRPr="002D09E7">
              <w:rPr>
                <w:rFonts w:ascii="Times New Roman" w:eastAsia="Times New Roman" w:hAnsi="Times New Roman"/>
                <w:lang w:eastAsia="pl-PL"/>
              </w:rPr>
              <w:t xml:space="preserve"> T-2 wpływał na kiełkowanie i powodował silne zahamowanie wzrostu. [Wang i wsp. 2021].</w:t>
            </w:r>
          </w:p>
        </w:tc>
        <w:tc>
          <w:tcPr>
            <w:tcW w:w="3397" w:type="dxa"/>
            <w:vAlign w:val="center"/>
          </w:tcPr>
          <w:p w14:paraId="1749F604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lang w:eastAsia="pl-PL"/>
              </w:rPr>
              <w:t>Silny, bo nawet niskie dawki potrafią mocno ograniczać kiełkowanie, a wyższe je zahamować (zahamowanie wzrostu pędu i korzenia)</w:t>
            </w:r>
          </w:p>
        </w:tc>
      </w:tr>
      <w:tr w:rsidR="00874F92" w14:paraId="44D02458" w14:textId="77777777" w:rsidTr="003D7D99">
        <w:tc>
          <w:tcPr>
            <w:tcW w:w="1555" w:type="dxa"/>
            <w:vAlign w:val="center"/>
          </w:tcPr>
          <w:p w14:paraId="598F5502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lang w:eastAsia="pl-PL"/>
              </w:rPr>
              <w:t>FB1, FB2, AB1, OTA</w:t>
            </w:r>
          </w:p>
        </w:tc>
        <w:tc>
          <w:tcPr>
            <w:tcW w:w="4110" w:type="dxa"/>
            <w:vAlign w:val="center"/>
          </w:tcPr>
          <w:p w14:paraId="6ABD00F8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lang w:eastAsia="pl-PL"/>
              </w:rPr>
              <w:t>Nieobecne</w:t>
            </w:r>
          </w:p>
        </w:tc>
        <w:tc>
          <w:tcPr>
            <w:tcW w:w="3397" w:type="dxa"/>
            <w:vAlign w:val="center"/>
          </w:tcPr>
          <w:p w14:paraId="6FDB22BA" w14:textId="77777777" w:rsidR="00874F92" w:rsidRPr="002D09E7" w:rsidRDefault="00874F92" w:rsidP="003D7D99">
            <w:pPr>
              <w:pStyle w:val="Bezodstpw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D09E7">
              <w:rPr>
                <w:rFonts w:ascii="Times New Roman" w:eastAsia="Times New Roman" w:hAnsi="Times New Roman"/>
                <w:lang w:eastAsia="pl-PL"/>
              </w:rPr>
              <w:t>Brak wpływu</w:t>
            </w:r>
          </w:p>
        </w:tc>
      </w:tr>
    </w:tbl>
    <w:p w14:paraId="000F17AB" w14:textId="77777777" w:rsidR="00874F92" w:rsidRDefault="00874F92" w:rsidP="00874F92">
      <w:pPr>
        <w:pStyle w:val="Bezodstpw"/>
        <w:jc w:val="both"/>
        <w:rPr>
          <w:rFonts w:ascii="Times New Roman" w:hAnsi="Times New Roman"/>
        </w:rPr>
      </w:pPr>
    </w:p>
    <w:p w14:paraId="5E0BAA79" w14:textId="77777777" w:rsidR="00874F92" w:rsidRDefault="00874F92" w:rsidP="00874F92">
      <w:pPr>
        <w:pStyle w:val="Bezodstpw"/>
        <w:jc w:val="both"/>
        <w:rPr>
          <w:rFonts w:ascii="Times New Roman" w:hAnsi="Times New Roman"/>
        </w:rPr>
      </w:pPr>
    </w:p>
    <w:p w14:paraId="43593543" w14:textId="77777777" w:rsidR="00A23468" w:rsidRDefault="00A23468" w:rsidP="00874F92">
      <w:pPr>
        <w:pStyle w:val="Bezodstpw"/>
        <w:jc w:val="both"/>
        <w:rPr>
          <w:rFonts w:ascii="Times New Roman" w:hAnsi="Times New Roman"/>
        </w:rPr>
      </w:pPr>
    </w:p>
    <w:p w14:paraId="4018A355" w14:textId="77777777" w:rsidR="00200C70" w:rsidRPr="003D4534" w:rsidRDefault="00200C70" w:rsidP="00200C70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D453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 </w:t>
      </w:r>
      <w:r w:rsidRPr="00226B84">
        <w:rPr>
          <w:rFonts w:ascii="Times New Roman" w:hAnsi="Times New Roman"/>
          <w:b/>
          <w:bCs/>
          <w:caps/>
          <w:sz w:val="24"/>
          <w:szCs w:val="24"/>
        </w:rPr>
        <w:t xml:space="preserve">podsumowanie </w:t>
      </w:r>
      <w:r w:rsidRPr="00226B84">
        <w:rPr>
          <w:rFonts w:ascii="Times New Roman" w:hAnsi="Times New Roman"/>
          <w:b/>
          <w:bCs/>
          <w:sz w:val="24"/>
          <w:szCs w:val="24"/>
        </w:rPr>
        <w:t xml:space="preserve">I WNIOSKI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14:paraId="0C3ED9B6" w14:textId="77777777" w:rsidR="00200C70" w:rsidRPr="0058340A" w:rsidRDefault="00200C70" w:rsidP="00200C70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232C8D2" w14:textId="2E04B22D" w:rsidR="00200C70" w:rsidRPr="005B5180" w:rsidRDefault="00200C70" w:rsidP="00200C70">
      <w:pPr>
        <w:pStyle w:val="Stopk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B5180">
        <w:rPr>
          <w:rFonts w:ascii="Times New Roman" w:hAnsi="Times New Roman"/>
          <w:sz w:val="24"/>
          <w:szCs w:val="24"/>
        </w:rPr>
        <w:t xml:space="preserve">         Przeprowadzone badania </w:t>
      </w:r>
      <w:r>
        <w:rPr>
          <w:rFonts w:ascii="Times New Roman" w:hAnsi="Times New Roman" w:cs="Times New Roman"/>
          <w:sz w:val="24"/>
          <w:szCs w:val="24"/>
        </w:rPr>
        <w:t xml:space="preserve">koncentrowały się na </w:t>
      </w:r>
      <w:r w:rsidR="00A22AAB">
        <w:rPr>
          <w:rFonts w:ascii="Times New Roman" w:hAnsi="Times New Roman" w:cs="Times New Roman"/>
          <w:sz w:val="24"/>
          <w:szCs w:val="24"/>
        </w:rPr>
        <w:t xml:space="preserve">istotnych elementach ekologicznej agrotechniki stanowiących o jakości materiału siewnego, jakim są kłoski pszenic niewymłacalnych (doborze genotypów, intensywności uprawy, zachwaszczeniu, zdrowotności roślin, mikobiocie ziarna i plew, występowaniu mikotoksyn). </w:t>
      </w:r>
      <w:r>
        <w:rPr>
          <w:rFonts w:ascii="Times New Roman" w:hAnsi="Times New Roman"/>
          <w:sz w:val="24"/>
          <w:szCs w:val="24"/>
        </w:rPr>
        <w:t xml:space="preserve">Badania te </w:t>
      </w:r>
      <w:r w:rsidRPr="005B5180">
        <w:rPr>
          <w:rFonts w:ascii="Times New Roman" w:hAnsi="Times New Roman"/>
          <w:sz w:val="24"/>
          <w:szCs w:val="24"/>
        </w:rPr>
        <w:t>pozwalają na wyciągnięcie następujących wniosków:</w:t>
      </w:r>
    </w:p>
    <w:p w14:paraId="20F5EE6E" w14:textId="77777777" w:rsidR="00A23468" w:rsidRPr="006818D6" w:rsidRDefault="00A23468" w:rsidP="00874F92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3F0A520F" w14:textId="746520AF" w:rsidR="00A22AAB" w:rsidRDefault="00A22AAB" w:rsidP="00874F9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A22AAB">
        <w:rPr>
          <w:rFonts w:ascii="Times New Roman" w:hAnsi="Times New Roman"/>
          <w:sz w:val="24"/>
          <w:szCs w:val="24"/>
        </w:rPr>
        <w:t xml:space="preserve">1/ </w:t>
      </w:r>
      <w:r>
        <w:rPr>
          <w:rFonts w:ascii="Times New Roman" w:hAnsi="Times New Roman"/>
          <w:sz w:val="24"/>
          <w:szCs w:val="24"/>
        </w:rPr>
        <w:t>W</w:t>
      </w:r>
      <w:r w:rsidRPr="00A22AAB">
        <w:rPr>
          <w:rFonts w:ascii="Times New Roman" w:hAnsi="Times New Roman"/>
          <w:sz w:val="24"/>
          <w:szCs w:val="24"/>
        </w:rPr>
        <w:t>zrost</w:t>
      </w:r>
      <w:r>
        <w:rPr>
          <w:rFonts w:ascii="Times New Roman" w:hAnsi="Times New Roman"/>
          <w:sz w:val="24"/>
          <w:szCs w:val="24"/>
        </w:rPr>
        <w:t xml:space="preserve"> intensywności uprawy ekologicznej nie zawsze pozytywnie wpływa na wielkość plonu, zdrowotność roślin, skład mikobioty, występowanie mikotoksyn, czy dorodność</w:t>
      </w:r>
      <w:r w:rsidRPr="00A22A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ziarna. Intensyfikacja ekologicznej uprawy pszenicy samopszy skutkowała spadkiem jej wydajności, zdrobnieniem ziarna</w:t>
      </w:r>
      <w:r w:rsidR="005610F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A62EEAE" w14:textId="77777777" w:rsidR="00A22AAB" w:rsidRPr="006818D6" w:rsidRDefault="00A22AAB" w:rsidP="00874F92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8CBBAB8" w14:textId="77777777" w:rsidR="005610FB" w:rsidRDefault="00A22AAB" w:rsidP="00874F92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2/ Reakcja gatunków i genotypów pszenic niewymłacalnych na w/w czynniki jest zróżnicowana, stąd też zalecenia dla praktyki nie mogą być ogólne, lecz doprecyzowane dla danego gatunku i genotypu pszenic</w:t>
      </w:r>
      <w:r w:rsidR="005610FB">
        <w:rPr>
          <w:rFonts w:ascii="Times New Roman" w:hAnsi="Times New Roman"/>
          <w:sz w:val="24"/>
          <w:szCs w:val="24"/>
        </w:rPr>
        <w:t xml:space="preserve">y. </w:t>
      </w:r>
    </w:p>
    <w:p w14:paraId="472A3173" w14:textId="77777777" w:rsidR="00826A49" w:rsidRPr="006818D6" w:rsidRDefault="00826A49" w:rsidP="00874F92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1589E6DB" w14:textId="77777777" w:rsidR="001B7A10" w:rsidRDefault="00826A49" w:rsidP="00874F92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3/ Generalnie uprawiane genotyp</w:t>
      </w:r>
      <w:r w:rsidR="00D61AB8">
        <w:rPr>
          <w:rFonts w:ascii="Times New Roman" w:hAnsi="Times New Roman"/>
          <w:sz w:val="24"/>
          <w:szCs w:val="24"/>
        </w:rPr>
        <w:t>y</w:t>
      </w:r>
    </w:p>
    <w:p w14:paraId="047D168B" w14:textId="666A24B7" w:rsidR="00826A49" w:rsidRDefault="00826A49" w:rsidP="00874F92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samopszy i płaskurki cechowały się dobrą zdrowotnością. </w:t>
      </w:r>
    </w:p>
    <w:p w14:paraId="734CE165" w14:textId="77777777" w:rsidR="005610FB" w:rsidRPr="006818D6" w:rsidRDefault="005610FB" w:rsidP="00874F92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50C52251" w14:textId="1A9B0529" w:rsidR="00826A49" w:rsidRDefault="00826A49" w:rsidP="00874F92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4/ Pszenica samopsza wykazała lepszą zdrowotność w uprawie na glebie ciężkiej (Budziszewo) niż średnio zwięzłej (Bałcyny). Intensyfikacja agrotechniki niekorzystnie wpłynęła na jej zdrowotność. </w:t>
      </w:r>
    </w:p>
    <w:p w14:paraId="4FC463AA" w14:textId="77777777" w:rsidR="00826A49" w:rsidRPr="006818D6" w:rsidRDefault="00826A49" w:rsidP="00874F92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30DA1E5C" w14:textId="608BA196" w:rsidR="00826A49" w:rsidRDefault="00826A49" w:rsidP="00874F92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5/ Pszenica płaskurka wykazała lepszą zdrowotność w uprawie na glebie ciężkiej (Budziszewo) niż średnio zwięzłej (Bałcyny). Intensyfikacja agrotechniki płaskurki jarej genotyp Jasna poprawiała jej zdrowotność, natomiast </w:t>
      </w:r>
      <w:r w:rsidR="00666DD6">
        <w:rPr>
          <w:rFonts w:ascii="Times New Roman" w:hAnsi="Times New Roman"/>
          <w:sz w:val="24"/>
          <w:szCs w:val="24"/>
        </w:rPr>
        <w:t xml:space="preserve">wpływ </w:t>
      </w:r>
      <w:r>
        <w:rPr>
          <w:rFonts w:ascii="Times New Roman" w:hAnsi="Times New Roman"/>
          <w:sz w:val="24"/>
          <w:szCs w:val="24"/>
        </w:rPr>
        <w:t>intensyfikacj</w:t>
      </w:r>
      <w:r w:rsidR="00666DD6">
        <w:rPr>
          <w:rFonts w:ascii="Times New Roman" w:hAnsi="Times New Roman"/>
          <w:sz w:val="24"/>
          <w:szCs w:val="24"/>
        </w:rPr>
        <w:t>i uprawy genotypu</w:t>
      </w:r>
      <w:r>
        <w:rPr>
          <w:rFonts w:ascii="Times New Roman" w:hAnsi="Times New Roman"/>
          <w:sz w:val="24"/>
          <w:szCs w:val="24"/>
        </w:rPr>
        <w:t xml:space="preserve"> Złota na jej zdrowotność był niejednoznaczny – część chor</w:t>
      </w:r>
      <w:r w:rsidR="00666DD6"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b zmniejszała, a inne zwiększały nasilenie.  </w:t>
      </w:r>
    </w:p>
    <w:p w14:paraId="3695FCA9" w14:textId="77777777" w:rsidR="005610FB" w:rsidRPr="006818D6" w:rsidRDefault="005610FB" w:rsidP="00874F92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441AD552" w14:textId="77777777" w:rsidR="00031837" w:rsidRDefault="00826A49" w:rsidP="00874F92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6/ Zachwaszczenie pszenic niewymłacalnych było niewielkie i nie zależało od intensywności uprawy. W składzie botanicznym chwastów nie</w:t>
      </w:r>
      <w:r w:rsidR="000318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było gatunków </w:t>
      </w:r>
      <w:r w:rsidR="00031837">
        <w:rPr>
          <w:rFonts w:ascii="Times New Roman" w:hAnsi="Times New Roman"/>
          <w:sz w:val="24"/>
          <w:szCs w:val="24"/>
        </w:rPr>
        <w:t xml:space="preserve">zagrażających jakości materiału siewnego. </w:t>
      </w:r>
    </w:p>
    <w:p w14:paraId="6174AA0A" w14:textId="77777777" w:rsidR="00031837" w:rsidRPr="006818D6" w:rsidRDefault="00031837" w:rsidP="00874F92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1AADAFC3" w14:textId="0A055558" w:rsidR="00031837" w:rsidRDefault="00031837" w:rsidP="00031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7/ E</w:t>
      </w:r>
      <w:r w:rsidRPr="00527469">
        <w:rPr>
          <w:rFonts w:ascii="Times New Roman" w:hAnsi="Times New Roman" w:cs="Times New Roman"/>
          <w:sz w:val="24"/>
          <w:szCs w:val="24"/>
        </w:rPr>
        <w:t xml:space="preserve">kologiczna </w:t>
      </w:r>
      <w:r>
        <w:rPr>
          <w:rFonts w:ascii="Times New Roman" w:hAnsi="Times New Roman" w:cs="Times New Roman"/>
          <w:sz w:val="24"/>
          <w:szCs w:val="24"/>
        </w:rPr>
        <w:t xml:space="preserve">uprawa </w:t>
      </w:r>
      <w:r w:rsidRPr="00527469">
        <w:rPr>
          <w:rFonts w:ascii="Times New Roman" w:hAnsi="Times New Roman" w:cs="Times New Roman"/>
          <w:sz w:val="24"/>
          <w:szCs w:val="24"/>
        </w:rPr>
        <w:t xml:space="preserve">intensywna (E2),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27469">
        <w:rPr>
          <w:rFonts w:ascii="Times New Roman" w:hAnsi="Times New Roman" w:cs="Times New Roman"/>
          <w:sz w:val="24"/>
          <w:szCs w:val="24"/>
        </w:rPr>
        <w:t xml:space="preserve">szczególnie </w:t>
      </w:r>
      <w:r>
        <w:rPr>
          <w:rFonts w:ascii="Times New Roman" w:hAnsi="Times New Roman" w:cs="Times New Roman"/>
          <w:sz w:val="24"/>
          <w:szCs w:val="24"/>
        </w:rPr>
        <w:t>genotypów s</w:t>
      </w:r>
      <w:r w:rsidRPr="00527469">
        <w:rPr>
          <w:rFonts w:ascii="Times New Roman" w:hAnsi="Times New Roman" w:cs="Times New Roman"/>
          <w:sz w:val="24"/>
          <w:szCs w:val="24"/>
        </w:rPr>
        <w:t xml:space="preserve">amopsza Jara 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27469">
        <w:rPr>
          <w:rFonts w:ascii="Times New Roman" w:hAnsi="Times New Roman" w:cs="Times New Roman"/>
          <w:sz w:val="24"/>
          <w:szCs w:val="24"/>
        </w:rPr>
        <w:t>łaskurka Jasna, sprzyja ograniczaniu fitopatogenów i wspiera bezpieczeństwo fitosanitarne plonów</w:t>
      </w:r>
      <w:r>
        <w:rPr>
          <w:rFonts w:ascii="Times New Roman" w:hAnsi="Times New Roman" w:cs="Times New Roman"/>
          <w:sz w:val="24"/>
          <w:szCs w:val="24"/>
        </w:rPr>
        <w:t>. W</w:t>
      </w:r>
      <w:r w:rsidRPr="00527469">
        <w:rPr>
          <w:rFonts w:ascii="Times New Roman" w:hAnsi="Times New Roman" w:cs="Times New Roman"/>
          <w:sz w:val="24"/>
          <w:szCs w:val="24"/>
        </w:rPr>
        <w:t xml:space="preserve">ysoka obecność organizmów antagonistycznych (rodzaje </w:t>
      </w:r>
      <w:r w:rsidRPr="00527469">
        <w:rPr>
          <w:rFonts w:ascii="Times New Roman" w:hAnsi="Times New Roman" w:cs="Times New Roman"/>
          <w:i/>
          <w:iCs/>
          <w:sz w:val="24"/>
          <w:szCs w:val="24"/>
        </w:rPr>
        <w:t>Metarhizium</w:t>
      </w:r>
      <w:r w:rsidRPr="00527469">
        <w:rPr>
          <w:rFonts w:ascii="Times New Roman" w:hAnsi="Times New Roman" w:cs="Times New Roman"/>
          <w:sz w:val="24"/>
          <w:szCs w:val="24"/>
        </w:rPr>
        <w:t xml:space="preserve"> i </w:t>
      </w:r>
      <w:r w:rsidRPr="00527469">
        <w:rPr>
          <w:rFonts w:ascii="Times New Roman" w:hAnsi="Times New Roman" w:cs="Times New Roman"/>
          <w:i/>
          <w:iCs/>
          <w:sz w:val="24"/>
          <w:szCs w:val="24"/>
        </w:rPr>
        <w:t>Trichoderma</w:t>
      </w:r>
      <w:r w:rsidRPr="00527469">
        <w:rPr>
          <w:rFonts w:ascii="Times New Roman" w:hAnsi="Times New Roman" w:cs="Times New Roman"/>
          <w:sz w:val="24"/>
          <w:szCs w:val="24"/>
        </w:rPr>
        <w:t>) świadczy</w:t>
      </w:r>
      <w:r>
        <w:rPr>
          <w:rFonts w:ascii="Times New Roman" w:hAnsi="Times New Roman" w:cs="Times New Roman"/>
          <w:sz w:val="24"/>
          <w:szCs w:val="24"/>
        </w:rPr>
        <w:t xml:space="preserve"> o tym</w:t>
      </w:r>
      <w:r w:rsidRPr="00527469">
        <w:rPr>
          <w:rFonts w:ascii="Times New Roman" w:hAnsi="Times New Roman" w:cs="Times New Roman"/>
          <w:sz w:val="24"/>
          <w:szCs w:val="24"/>
        </w:rPr>
        <w:t xml:space="preserve">, że promowanie naturalnej bioróżnorodności (np. </w:t>
      </w:r>
      <w:r>
        <w:rPr>
          <w:rFonts w:ascii="Times New Roman" w:hAnsi="Times New Roman" w:cs="Times New Roman"/>
          <w:sz w:val="24"/>
          <w:szCs w:val="24"/>
        </w:rPr>
        <w:t>przyrodniczo poprawny płodozmian, zasiewy w</w:t>
      </w:r>
      <w:r w:rsidRPr="00527469">
        <w:rPr>
          <w:rFonts w:ascii="Times New Roman" w:hAnsi="Times New Roman" w:cs="Times New Roman"/>
          <w:sz w:val="24"/>
          <w:szCs w:val="24"/>
        </w:rPr>
        <w:t>ielogatunkowe) dodatkowo wspiera ochronę plonów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3C7906" w14:textId="77777777" w:rsidR="00031837" w:rsidRPr="006818D6" w:rsidRDefault="00031837" w:rsidP="00031837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6EFBA2F5" w14:textId="52458CDA" w:rsidR="00031837" w:rsidRDefault="00031837" w:rsidP="00031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 C</w:t>
      </w:r>
      <w:r w:rsidRPr="00527469">
        <w:rPr>
          <w:rFonts w:ascii="Times New Roman" w:hAnsi="Times New Roman" w:cs="Times New Roman"/>
          <w:sz w:val="24"/>
          <w:szCs w:val="24"/>
        </w:rPr>
        <w:t>ykliczne badania mikrobiologiczne plew i ziarna pomagają przewidzieć i minimalizować ryzyko epidemii chorób, co jest ważne w nowoczesnym, zrównoważonym rolnictwie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6A791A8" w14:textId="77777777" w:rsidR="00031837" w:rsidRPr="006818D6" w:rsidRDefault="00031837" w:rsidP="00031837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258BAF3A" w14:textId="7BFA83D1" w:rsidR="00031837" w:rsidRPr="00527469" w:rsidRDefault="00031837" w:rsidP="00031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9/ M</w:t>
      </w:r>
      <w:r w:rsidRPr="00527469">
        <w:rPr>
          <w:rFonts w:ascii="Times New Roman" w:hAnsi="Times New Roman" w:cs="Times New Roman"/>
          <w:sz w:val="24"/>
          <w:szCs w:val="24"/>
        </w:rPr>
        <w:t xml:space="preserve">onitorowanie obecności patogenów i pożytecznych mikroorganizmów może stanowić narzędzie decyzji o wyborze </w:t>
      </w:r>
      <w:r>
        <w:rPr>
          <w:rFonts w:ascii="Times New Roman" w:hAnsi="Times New Roman" w:cs="Times New Roman"/>
          <w:sz w:val="24"/>
          <w:szCs w:val="24"/>
        </w:rPr>
        <w:t xml:space="preserve">gatunku i genotypu pszenicy niewymłacalnej, intensywności </w:t>
      </w:r>
      <w:r w:rsidRPr="00527469">
        <w:rPr>
          <w:rFonts w:ascii="Times New Roman" w:hAnsi="Times New Roman" w:cs="Times New Roman"/>
          <w:sz w:val="24"/>
          <w:szCs w:val="24"/>
        </w:rPr>
        <w:t>uprawy i zabiegach ochronnych, by optymalizować plony i ich jakość przy minimalizacji kosztów fitosanitarnych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59A31B" w14:textId="7ACE0BB3" w:rsidR="00826A49" w:rsidRPr="006818D6" w:rsidRDefault="00826A49" w:rsidP="00874F92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7E7EF89F" w14:textId="6A711D9D" w:rsidR="00031837" w:rsidRDefault="00031837" w:rsidP="00031837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10/ Z</w:t>
      </w:r>
      <w:r w:rsidRPr="00BC4B24">
        <w:rPr>
          <w:rFonts w:ascii="Times New Roman" w:hAnsi="Times New Roman"/>
          <w:sz w:val="24"/>
          <w:szCs w:val="24"/>
        </w:rPr>
        <w:t xml:space="preserve">iarno wszystkich </w:t>
      </w:r>
      <w:r>
        <w:rPr>
          <w:rFonts w:ascii="Times New Roman" w:hAnsi="Times New Roman"/>
          <w:sz w:val="24"/>
          <w:szCs w:val="24"/>
        </w:rPr>
        <w:t xml:space="preserve">genotypów przebadanych pszenic </w:t>
      </w:r>
      <w:r w:rsidRPr="00BC4B24">
        <w:rPr>
          <w:rFonts w:ascii="Times New Roman" w:hAnsi="Times New Roman"/>
          <w:sz w:val="24"/>
          <w:szCs w:val="24"/>
        </w:rPr>
        <w:t>zawierało mikotoksyny w ilościach mogących wpływać na proces kiełkowania</w:t>
      </w:r>
      <w:r>
        <w:rPr>
          <w:rFonts w:ascii="Times New Roman" w:hAnsi="Times New Roman"/>
          <w:sz w:val="24"/>
          <w:szCs w:val="24"/>
        </w:rPr>
        <w:t>;</w:t>
      </w:r>
    </w:p>
    <w:p w14:paraId="6814F627" w14:textId="77777777" w:rsidR="00031837" w:rsidRPr="006818D6" w:rsidRDefault="00031837" w:rsidP="00031837">
      <w:pPr>
        <w:pStyle w:val="Bezodstpw"/>
        <w:ind w:left="360"/>
        <w:jc w:val="both"/>
        <w:rPr>
          <w:rFonts w:ascii="Times New Roman" w:hAnsi="Times New Roman"/>
          <w:sz w:val="16"/>
          <w:szCs w:val="16"/>
        </w:rPr>
      </w:pPr>
    </w:p>
    <w:p w14:paraId="073422E5" w14:textId="41614705" w:rsidR="00031837" w:rsidRDefault="00031837" w:rsidP="00031837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11/ N</w:t>
      </w:r>
      <w:r w:rsidRPr="00BC4B24">
        <w:rPr>
          <w:rFonts w:ascii="Times New Roman" w:hAnsi="Times New Roman"/>
          <w:sz w:val="24"/>
          <w:szCs w:val="24"/>
        </w:rPr>
        <w:t>ajwiększe zagrożenie</w:t>
      </w:r>
      <w:r>
        <w:rPr>
          <w:rFonts w:ascii="Times New Roman" w:hAnsi="Times New Roman"/>
          <w:sz w:val="24"/>
          <w:szCs w:val="24"/>
        </w:rPr>
        <w:t xml:space="preserve"> dla jakości materiału siewnego</w:t>
      </w:r>
      <w:r w:rsidRPr="00BC4B24">
        <w:rPr>
          <w:rFonts w:ascii="Times New Roman" w:hAnsi="Times New Roman"/>
          <w:sz w:val="24"/>
          <w:szCs w:val="24"/>
        </w:rPr>
        <w:t xml:space="preserve"> stanowiły wysokie stężenia DON i ZEN, zwłaszcza w </w:t>
      </w:r>
      <w:r>
        <w:rPr>
          <w:rFonts w:ascii="Times New Roman" w:hAnsi="Times New Roman"/>
          <w:sz w:val="24"/>
          <w:szCs w:val="24"/>
        </w:rPr>
        <w:t>s</w:t>
      </w:r>
      <w:r w:rsidRPr="00BC4B24">
        <w:rPr>
          <w:rFonts w:ascii="Times New Roman" w:hAnsi="Times New Roman"/>
          <w:sz w:val="24"/>
          <w:szCs w:val="24"/>
        </w:rPr>
        <w:t>amopszy E2</w:t>
      </w:r>
      <w:r>
        <w:rPr>
          <w:rFonts w:ascii="Times New Roman" w:hAnsi="Times New Roman"/>
          <w:sz w:val="24"/>
          <w:szCs w:val="24"/>
        </w:rPr>
        <w:t xml:space="preserve"> oraz płaskurce </w:t>
      </w:r>
      <w:r w:rsidRPr="00BC4B24">
        <w:rPr>
          <w:rFonts w:ascii="Times New Roman" w:hAnsi="Times New Roman"/>
          <w:sz w:val="24"/>
          <w:szCs w:val="24"/>
        </w:rPr>
        <w:t>Jasnej E1</w:t>
      </w:r>
      <w:r>
        <w:rPr>
          <w:rFonts w:ascii="Times New Roman" w:hAnsi="Times New Roman"/>
          <w:sz w:val="24"/>
          <w:szCs w:val="24"/>
        </w:rPr>
        <w:t>;</w:t>
      </w:r>
    </w:p>
    <w:p w14:paraId="762B4DCE" w14:textId="77777777" w:rsidR="00031837" w:rsidRPr="006818D6" w:rsidRDefault="00031837" w:rsidP="00031837">
      <w:pPr>
        <w:pStyle w:val="Bezodstpw"/>
        <w:ind w:left="360"/>
        <w:jc w:val="both"/>
        <w:rPr>
          <w:rFonts w:ascii="Times New Roman" w:hAnsi="Times New Roman"/>
          <w:sz w:val="16"/>
          <w:szCs w:val="16"/>
        </w:rPr>
      </w:pPr>
    </w:p>
    <w:p w14:paraId="2BDD0F44" w14:textId="514E60EE" w:rsidR="00031837" w:rsidRPr="00BC4B24" w:rsidRDefault="00031837" w:rsidP="00031837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12/ W</w:t>
      </w:r>
      <w:r w:rsidRPr="00BC4B24">
        <w:rPr>
          <w:rFonts w:ascii="Times New Roman" w:hAnsi="Times New Roman"/>
          <w:sz w:val="24"/>
          <w:szCs w:val="24"/>
        </w:rPr>
        <w:t>spółwystępowanie DON, ZEN i toksyny HT-2 może mieć efekt synergiczny i znacząco ograniczać kiełkowanie i wigor siewek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A9F650A" w14:textId="77777777" w:rsidR="00031837" w:rsidRDefault="00031837" w:rsidP="00031837">
      <w:pPr>
        <w:pStyle w:val="Bezodstpw"/>
        <w:jc w:val="both"/>
        <w:rPr>
          <w:rFonts w:ascii="Times New Roman" w:eastAsia="Times New Roman" w:hAnsi="Times New Roman"/>
          <w:lang w:eastAsia="pl-PL"/>
        </w:rPr>
      </w:pPr>
    </w:p>
    <w:p w14:paraId="3E7698B3" w14:textId="77777777" w:rsidR="005610FB" w:rsidRDefault="005610FB" w:rsidP="00874F92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F47F230" w14:textId="7634B050" w:rsidR="00200C70" w:rsidRPr="00FC3D1C" w:rsidRDefault="00200C70" w:rsidP="00031837">
      <w:pPr>
        <w:pStyle w:val="Bezodstpw"/>
        <w:jc w:val="both"/>
        <w:rPr>
          <w:rFonts w:ascii="Times New Roman" w:hAnsi="Times New Roman"/>
          <w:b/>
          <w:caps/>
          <w:sz w:val="24"/>
          <w:szCs w:val="24"/>
        </w:rPr>
      </w:pPr>
      <w:r w:rsidRPr="00FC3D1C">
        <w:rPr>
          <w:rFonts w:ascii="Times New Roman" w:hAnsi="Times New Roman"/>
          <w:b/>
          <w:caps/>
          <w:sz w:val="24"/>
          <w:szCs w:val="24"/>
        </w:rPr>
        <w:t>Piśmiennictwo</w:t>
      </w:r>
    </w:p>
    <w:p w14:paraId="1623064A" w14:textId="77777777" w:rsidR="00200C70" w:rsidRPr="0003594C" w:rsidRDefault="00200C70" w:rsidP="00200C70">
      <w:pPr>
        <w:jc w:val="both"/>
        <w:rPr>
          <w:rFonts w:ascii="Times New Roman" w:hAnsi="Times New Roman" w:cs="Times New Roman"/>
          <w:b/>
          <w:caps/>
          <w:sz w:val="16"/>
          <w:szCs w:val="16"/>
        </w:rPr>
      </w:pPr>
    </w:p>
    <w:p w14:paraId="7EAB9C03" w14:textId="77777777" w:rsidR="00200C70" w:rsidRPr="003E45B5" w:rsidRDefault="00200C70" w:rsidP="00200C70">
      <w:pPr>
        <w:jc w:val="both"/>
        <w:rPr>
          <w:rFonts w:ascii="Times New Roman" w:eastAsia="ArialMT" w:hAnsi="Times New Roman" w:cs="Times New Roman"/>
          <w:sz w:val="22"/>
          <w:szCs w:val="22"/>
          <w:lang w:val="en-US" w:bidi="hi-IN"/>
        </w:rPr>
      </w:pPr>
      <w:r w:rsidRPr="00666DD6">
        <w:rPr>
          <w:rFonts w:ascii="Times New Roman" w:hAnsi="Times New Roman" w:cs="Times New Roman"/>
          <w:sz w:val="22"/>
          <w:szCs w:val="22"/>
          <w:lang w:val="it-IT" w:bidi="hi-IN"/>
        </w:rPr>
        <w:t xml:space="preserve">Castagna R ., Minoia C ., Porfiri O ., Roccheti G . </w:t>
      </w:r>
      <w:r w:rsidRPr="00666DD6">
        <w:rPr>
          <w:rFonts w:ascii="Times New Roman" w:eastAsia="ArialMT" w:hAnsi="Times New Roman" w:cs="Times New Roman"/>
          <w:sz w:val="22"/>
          <w:szCs w:val="22"/>
          <w:lang w:val="it-IT" w:bidi="hi-IN"/>
        </w:rPr>
        <w:t xml:space="preserve">1996. </w:t>
      </w:r>
      <w:r w:rsidRPr="00666DD6">
        <w:rPr>
          <w:rFonts w:ascii="Times New Roman" w:eastAsia="ArialMT" w:hAnsi="Times New Roman" w:cs="Times New Roman"/>
          <w:sz w:val="22"/>
          <w:szCs w:val="22"/>
          <w:lang w:val="en-US" w:bidi="hi-IN"/>
        </w:rPr>
        <w:t>Nitrogen level and seeding rate effects on the performance of hulled wheats (</w:t>
      </w:r>
      <w:r w:rsidRPr="00666DD6">
        <w:rPr>
          <w:rFonts w:ascii="Times New Roman" w:eastAsia="ArialMT" w:hAnsi="Times New Roman" w:cs="Times New Roman"/>
          <w:i/>
          <w:iCs/>
          <w:sz w:val="22"/>
          <w:szCs w:val="22"/>
          <w:lang w:val="en-US" w:bidi="hi-IN"/>
        </w:rPr>
        <w:t>Triticum monoccocum</w:t>
      </w:r>
      <w:r w:rsidRPr="00666DD6">
        <w:rPr>
          <w:rFonts w:ascii="Times New Roman" w:eastAsia="ArialMT" w:hAnsi="Times New Roman" w:cs="Times New Roman"/>
          <w:sz w:val="22"/>
          <w:szCs w:val="22"/>
          <w:lang w:val="en-US" w:bidi="hi-IN"/>
        </w:rPr>
        <w:t xml:space="preserve"> L., </w:t>
      </w:r>
      <w:r w:rsidRPr="00666DD6">
        <w:rPr>
          <w:rFonts w:ascii="Times New Roman" w:eastAsia="ArialMT" w:hAnsi="Times New Roman" w:cs="Times New Roman"/>
          <w:i/>
          <w:iCs/>
          <w:sz w:val="22"/>
          <w:szCs w:val="22"/>
          <w:lang w:val="en-US" w:bidi="hi-IN"/>
        </w:rPr>
        <w:t>T. diocococcum</w:t>
      </w:r>
      <w:r w:rsidRPr="00666DD6">
        <w:rPr>
          <w:rFonts w:ascii="Times New Roman" w:eastAsia="ArialMT" w:hAnsi="Times New Roman" w:cs="Times New Roman"/>
          <w:sz w:val="22"/>
          <w:szCs w:val="22"/>
          <w:lang w:val="en-US" w:bidi="hi-IN"/>
        </w:rPr>
        <w:t xml:space="preserve"> Schubler and </w:t>
      </w:r>
      <w:r w:rsidRPr="00666DD6">
        <w:rPr>
          <w:rFonts w:ascii="Times New Roman" w:eastAsia="ArialMT" w:hAnsi="Times New Roman" w:cs="Times New Roman"/>
          <w:i/>
          <w:iCs/>
          <w:sz w:val="22"/>
          <w:szCs w:val="22"/>
          <w:lang w:val="en-US" w:bidi="hi-IN"/>
        </w:rPr>
        <w:t>T. spelta</w:t>
      </w:r>
      <w:r w:rsidRPr="00666DD6">
        <w:rPr>
          <w:rFonts w:ascii="Times New Roman" w:eastAsia="ArialMT" w:hAnsi="Times New Roman" w:cs="Times New Roman"/>
          <w:sz w:val="22"/>
          <w:szCs w:val="22"/>
          <w:lang w:val="en-US" w:bidi="hi-IN"/>
        </w:rPr>
        <w:t xml:space="preserve">) evaluated in contrasting agronomic environments. </w:t>
      </w:r>
      <w:r w:rsidRPr="003E45B5">
        <w:rPr>
          <w:rFonts w:ascii="Times New Roman" w:eastAsia="ArialMT" w:hAnsi="Times New Roman" w:cs="Times New Roman"/>
          <w:sz w:val="22"/>
          <w:szCs w:val="22"/>
          <w:lang w:val="en-US" w:bidi="hi-IN"/>
        </w:rPr>
        <w:t>J. Agron. Crop Sci. 176. 173–181.</w:t>
      </w:r>
    </w:p>
    <w:p w14:paraId="188D176D" w14:textId="77777777" w:rsidR="00200C70" w:rsidRPr="003E45B5" w:rsidRDefault="00200C70" w:rsidP="00200C70">
      <w:pPr>
        <w:jc w:val="both"/>
        <w:rPr>
          <w:rFonts w:ascii="Times New Roman" w:eastAsia="ArialMT" w:hAnsi="Times New Roman" w:cs="Times New Roman"/>
          <w:sz w:val="16"/>
          <w:szCs w:val="16"/>
          <w:lang w:val="en-US" w:bidi="hi-IN"/>
        </w:rPr>
      </w:pPr>
    </w:p>
    <w:p w14:paraId="77C87FA5" w14:textId="77777777" w:rsidR="00200C70" w:rsidRDefault="00200C70" w:rsidP="00200C70">
      <w:pPr>
        <w:jc w:val="both"/>
        <w:rPr>
          <w:rFonts w:ascii="Times New Roman" w:eastAsia="ArialMT" w:hAnsi="Times New Roman" w:cs="Times New Roman"/>
          <w:sz w:val="24"/>
          <w:szCs w:val="24"/>
          <w:lang w:val="en-US" w:bidi="hi-IN"/>
        </w:rPr>
      </w:pPr>
      <w:r w:rsidRPr="00666DD6">
        <w:rPr>
          <w:rFonts w:ascii="Times New Roman" w:hAnsi="Times New Roman" w:cs="Times New Roman"/>
          <w:sz w:val="22"/>
          <w:szCs w:val="22"/>
          <w:lang w:val="it-IT" w:bidi="hi-IN"/>
        </w:rPr>
        <w:t xml:space="preserve">Codianni P., Paoletta G., Castagna R., Li Destri Nicosia O., Di Fonzo N. </w:t>
      </w:r>
      <w:r w:rsidRPr="00666DD6">
        <w:rPr>
          <w:rFonts w:ascii="Times New Roman" w:eastAsia="ArialMT" w:hAnsi="Times New Roman" w:cs="Times New Roman"/>
          <w:sz w:val="22"/>
          <w:szCs w:val="22"/>
          <w:lang w:val="it-IT" w:bidi="hi-IN"/>
        </w:rPr>
        <w:t xml:space="preserve">1993. </w:t>
      </w:r>
      <w:r w:rsidRPr="00666DD6">
        <w:rPr>
          <w:rFonts w:ascii="Times New Roman" w:eastAsia="ArialMT" w:hAnsi="Times New Roman" w:cs="Times New Roman"/>
          <w:sz w:val="22"/>
          <w:szCs w:val="22"/>
          <w:lang w:val="en-US" w:bidi="hi-IN"/>
        </w:rPr>
        <w:t>Agronomical performance of farro in southern Italy environments (in Italian) L’Informatore Ahgrario: 38; 45–48</w:t>
      </w:r>
      <w:r w:rsidRPr="00674699">
        <w:rPr>
          <w:rFonts w:ascii="Times New Roman" w:eastAsia="ArialMT" w:hAnsi="Times New Roman" w:cs="Times New Roman"/>
          <w:sz w:val="24"/>
          <w:szCs w:val="24"/>
          <w:lang w:val="en-US" w:bidi="hi-IN"/>
        </w:rPr>
        <w:t>.</w:t>
      </w:r>
    </w:p>
    <w:p w14:paraId="4A0EC100" w14:textId="77777777" w:rsidR="00666DD6" w:rsidRPr="00666DD6" w:rsidRDefault="00666DD6" w:rsidP="00200C70">
      <w:pPr>
        <w:jc w:val="both"/>
        <w:rPr>
          <w:rFonts w:ascii="Times New Roman" w:eastAsia="ArialMT" w:hAnsi="Times New Roman" w:cs="Times New Roman"/>
          <w:sz w:val="16"/>
          <w:szCs w:val="16"/>
          <w:lang w:val="en-US" w:bidi="hi-IN"/>
        </w:rPr>
      </w:pPr>
    </w:p>
    <w:p w14:paraId="075AD6AC" w14:textId="77777777" w:rsidR="00666DD6" w:rsidRDefault="00666DD6" w:rsidP="00666DD6">
      <w:pPr>
        <w:pStyle w:val="Bezodstpw"/>
        <w:jc w:val="both"/>
        <w:rPr>
          <w:rFonts w:ascii="Times New Roman" w:hAnsi="Times New Roman"/>
          <w:lang w:val="en-AU"/>
        </w:rPr>
      </w:pPr>
      <w:r w:rsidRPr="00F768F7">
        <w:rPr>
          <w:rFonts w:ascii="Times New Roman" w:hAnsi="Times New Roman"/>
          <w:lang w:val="en-AU"/>
        </w:rPr>
        <w:t>Ederli, L.; Beccari, G.; Tini,</w:t>
      </w:r>
      <w:r>
        <w:rPr>
          <w:rFonts w:ascii="Times New Roman" w:hAnsi="Times New Roman"/>
          <w:lang w:val="en-AU"/>
        </w:rPr>
        <w:t xml:space="preserve"> </w:t>
      </w:r>
      <w:r w:rsidRPr="00F768F7">
        <w:rPr>
          <w:rFonts w:ascii="Times New Roman" w:hAnsi="Times New Roman"/>
          <w:lang w:val="en-AU"/>
        </w:rPr>
        <w:t>F.; Bergamini, I.; Bellezza, I.; Romani,</w:t>
      </w:r>
      <w:r>
        <w:rPr>
          <w:rFonts w:ascii="Times New Roman" w:hAnsi="Times New Roman"/>
          <w:lang w:val="en-AU"/>
        </w:rPr>
        <w:t xml:space="preserve"> </w:t>
      </w:r>
      <w:r w:rsidRPr="00F768F7">
        <w:rPr>
          <w:rFonts w:ascii="Times New Roman" w:hAnsi="Times New Roman"/>
          <w:lang w:val="en-AU"/>
        </w:rPr>
        <w:t>R.; Covarelli, L. Enniatin B and</w:t>
      </w:r>
      <w:r>
        <w:rPr>
          <w:rFonts w:ascii="Times New Roman" w:hAnsi="Times New Roman"/>
          <w:lang w:val="en-AU"/>
        </w:rPr>
        <w:t xml:space="preserve"> </w:t>
      </w:r>
      <w:r w:rsidRPr="00F768F7">
        <w:rPr>
          <w:rFonts w:ascii="Times New Roman" w:hAnsi="Times New Roman"/>
          <w:lang w:val="en-AU"/>
        </w:rPr>
        <w:t>Deoxynivalenol Activity on Bread</w:t>
      </w:r>
      <w:r>
        <w:rPr>
          <w:rFonts w:ascii="Times New Roman" w:hAnsi="Times New Roman"/>
          <w:lang w:val="en-AU"/>
        </w:rPr>
        <w:t xml:space="preserve"> </w:t>
      </w:r>
      <w:r w:rsidRPr="00F768F7">
        <w:rPr>
          <w:rFonts w:ascii="Times New Roman" w:hAnsi="Times New Roman"/>
          <w:lang w:val="en-AU"/>
        </w:rPr>
        <w:t>Wheat and on Fusarium Species</w:t>
      </w:r>
      <w:r>
        <w:rPr>
          <w:rFonts w:ascii="Times New Roman" w:hAnsi="Times New Roman"/>
          <w:lang w:val="en-AU"/>
        </w:rPr>
        <w:t xml:space="preserve"> </w:t>
      </w:r>
      <w:r w:rsidRPr="00F768F7">
        <w:rPr>
          <w:rFonts w:ascii="Times New Roman" w:hAnsi="Times New Roman"/>
          <w:lang w:val="en-AU"/>
        </w:rPr>
        <w:t>Development. Toxins 2021, 13, 728.</w:t>
      </w:r>
    </w:p>
    <w:p w14:paraId="2FCA9A85" w14:textId="77777777" w:rsidR="00666DD6" w:rsidRPr="00F768F7" w:rsidRDefault="00666DD6" w:rsidP="00666DD6">
      <w:pPr>
        <w:pStyle w:val="Bezodstpw"/>
        <w:jc w:val="both"/>
        <w:rPr>
          <w:rFonts w:ascii="Times New Roman" w:hAnsi="Times New Roman"/>
          <w:lang w:val="en-AU"/>
        </w:rPr>
      </w:pPr>
      <w:r w:rsidRPr="00F768F7">
        <w:rPr>
          <w:rFonts w:ascii="Times New Roman" w:hAnsi="Times New Roman"/>
          <w:lang w:val="en-AU"/>
        </w:rPr>
        <w:t>Han, X.; Huangfu, B.; Xu, T.; Xu,W.; Asakiya, C.; Huang, K.; He, X. Research Progress of Safety of Zearalenone: A Review. Toxins 2022, 14, 386.</w:t>
      </w:r>
    </w:p>
    <w:p w14:paraId="44CAB612" w14:textId="77777777" w:rsidR="006818D6" w:rsidRPr="006818D6" w:rsidRDefault="006818D6" w:rsidP="00666DD6">
      <w:pPr>
        <w:pStyle w:val="Bezodstpw"/>
        <w:jc w:val="both"/>
        <w:rPr>
          <w:rFonts w:ascii="Times New Roman" w:hAnsi="Times New Roman"/>
          <w:sz w:val="16"/>
          <w:szCs w:val="16"/>
          <w:lang w:val="en-AU"/>
        </w:rPr>
      </w:pPr>
    </w:p>
    <w:p w14:paraId="54001BBC" w14:textId="68F61D30" w:rsidR="00666DD6" w:rsidRPr="00F768F7" w:rsidRDefault="00666DD6" w:rsidP="00666DD6">
      <w:pPr>
        <w:pStyle w:val="Bezodstpw"/>
        <w:jc w:val="both"/>
        <w:rPr>
          <w:rFonts w:ascii="Times New Roman" w:hAnsi="Times New Roman"/>
          <w:lang w:val="en-AU"/>
        </w:rPr>
      </w:pPr>
      <w:r w:rsidRPr="00F768F7">
        <w:rPr>
          <w:rFonts w:ascii="Times New Roman" w:hAnsi="Times New Roman"/>
          <w:lang w:val="en-AU"/>
        </w:rPr>
        <w:t xml:space="preserve">Hassani, F.; Zare, L.; Khalediet , N. Evaluation of germination and vigour indices associated with Fusarium-infected seeds in pre-basic seeds wheat fields. J. Plant Prot. Res. 2019, 59(1): 69–85. </w:t>
      </w:r>
    </w:p>
    <w:p w14:paraId="1272E962" w14:textId="7E04FDF5" w:rsidR="00666DD6" w:rsidRPr="00E700AC" w:rsidRDefault="00666DD6" w:rsidP="00666DD6">
      <w:pPr>
        <w:pStyle w:val="Bezodstpw"/>
        <w:jc w:val="both"/>
        <w:rPr>
          <w:rFonts w:ascii="Times New Roman" w:hAnsi="Times New Roman"/>
          <w:lang w:val="en-AU"/>
        </w:rPr>
      </w:pPr>
      <w:r w:rsidRPr="00E700AC">
        <w:rPr>
          <w:rFonts w:ascii="Times New Roman" w:hAnsi="Times New Roman"/>
          <w:lang w:val="en-AU"/>
        </w:rPr>
        <w:t>Kelman, M.J.; Miller, J.D.; Renaud, J.B.; Baskova, D.; Sumarah, M.W. A Multi-Year Study of</w:t>
      </w:r>
    </w:p>
    <w:p w14:paraId="5D6FFE2F" w14:textId="77777777" w:rsidR="00666DD6" w:rsidRPr="001D460B" w:rsidRDefault="00666DD6" w:rsidP="00666DD6">
      <w:pPr>
        <w:pStyle w:val="Bezodstpw"/>
        <w:jc w:val="both"/>
        <w:rPr>
          <w:rFonts w:ascii="Times New Roman" w:hAnsi="Times New Roman"/>
          <w:lang w:val="en-AU"/>
        </w:rPr>
      </w:pPr>
      <w:r w:rsidRPr="00E700AC">
        <w:rPr>
          <w:rFonts w:ascii="Times New Roman" w:hAnsi="Times New Roman"/>
          <w:lang w:val="en-AU"/>
        </w:rPr>
        <w:t xml:space="preserve">Mycotoxin Co-Occurrence in Wheat and Corn Grown in Ontario, Canada. </w:t>
      </w:r>
      <w:r w:rsidRPr="001D460B">
        <w:rPr>
          <w:rFonts w:ascii="Times New Roman" w:hAnsi="Times New Roman"/>
          <w:lang w:val="en-AU"/>
        </w:rPr>
        <w:t>Toxins 2024, 16, 372.</w:t>
      </w:r>
    </w:p>
    <w:p w14:paraId="2C774A03" w14:textId="77777777" w:rsidR="00666DD6" w:rsidRPr="00666DD6" w:rsidRDefault="00666DD6" w:rsidP="00666DD6">
      <w:pPr>
        <w:pStyle w:val="Bezodstpw"/>
        <w:jc w:val="both"/>
        <w:rPr>
          <w:rFonts w:ascii="Times New Roman" w:hAnsi="Times New Roman"/>
          <w:color w:val="00B050"/>
          <w:sz w:val="16"/>
          <w:szCs w:val="16"/>
          <w:lang w:val="en-AU"/>
        </w:rPr>
      </w:pPr>
    </w:p>
    <w:p w14:paraId="775F0F02" w14:textId="77777777" w:rsidR="00666DD6" w:rsidRDefault="00666DD6" w:rsidP="00666DD6">
      <w:pPr>
        <w:pStyle w:val="Bezodstpw"/>
        <w:jc w:val="both"/>
        <w:rPr>
          <w:rFonts w:ascii="Times New Roman" w:hAnsi="Times New Roman"/>
          <w:color w:val="00B050"/>
          <w:lang w:val="en-AU"/>
        </w:rPr>
      </w:pPr>
      <w:r w:rsidRPr="005705A3">
        <w:rPr>
          <w:rFonts w:ascii="Times New Roman" w:hAnsi="Times New Roman"/>
          <w:lang w:val="en-AU"/>
        </w:rPr>
        <w:lastRenderedPageBreak/>
        <w:t>Kościelniak, J.; Ostrowska, A.; Biesaga-Kościelniak, J.; Filek, W.; Janeczko A.; Mohamed Kalaji, H.; Stalmach, K. The effect of zearalenone on PSII photochemical activity and growth in wheat and soybean under salt (NaCl) stress. Acta Physiol. Plant. 2011, 33:2329–2338</w:t>
      </w:r>
      <w:r>
        <w:rPr>
          <w:rFonts w:ascii="Times New Roman" w:hAnsi="Times New Roman"/>
          <w:color w:val="00B050"/>
          <w:lang w:val="en-AU"/>
        </w:rPr>
        <w:t>.</w:t>
      </w:r>
    </w:p>
    <w:p w14:paraId="14CFA93B" w14:textId="77777777" w:rsidR="00666DD6" w:rsidRPr="00666DD6" w:rsidRDefault="00666DD6" w:rsidP="00666DD6">
      <w:pPr>
        <w:pStyle w:val="Bezodstpw"/>
        <w:jc w:val="both"/>
        <w:rPr>
          <w:rFonts w:ascii="Times New Roman" w:hAnsi="Times New Roman"/>
          <w:color w:val="00B050"/>
          <w:sz w:val="16"/>
          <w:szCs w:val="16"/>
          <w:lang w:val="en-AU"/>
        </w:rPr>
      </w:pPr>
    </w:p>
    <w:p w14:paraId="7D9BE651" w14:textId="77777777" w:rsidR="00666DD6" w:rsidRPr="005705A3" w:rsidRDefault="00666DD6" w:rsidP="00666DD6">
      <w:pPr>
        <w:pStyle w:val="Bezodstpw"/>
        <w:jc w:val="both"/>
        <w:rPr>
          <w:rFonts w:ascii="Times New Roman" w:hAnsi="Times New Roman"/>
          <w:lang w:val="en-AU"/>
        </w:rPr>
      </w:pPr>
      <w:r w:rsidRPr="005705A3">
        <w:rPr>
          <w:rFonts w:ascii="Times New Roman" w:hAnsi="Times New Roman"/>
          <w:lang w:val="en-AU"/>
        </w:rPr>
        <w:t>Li, X.-Z.; Hassan, Y.I.; Lepp, D.; Zhu, Y.; Zhou, T. 3-keto-DON, but Not 3-epi-DON, Retains the in Planta Toxicological Potential after the Enzymatic Biotransformation of Deoxynivalenol. Int. J. Mol. Sci. 2022, 23, 7230.</w:t>
      </w:r>
    </w:p>
    <w:p w14:paraId="60DF9FDE" w14:textId="77777777" w:rsidR="00666DD6" w:rsidRPr="00666DD6" w:rsidRDefault="00666DD6" w:rsidP="00666DD6">
      <w:pPr>
        <w:pStyle w:val="Bezodstpw"/>
        <w:jc w:val="both"/>
        <w:rPr>
          <w:rFonts w:ascii="Times New Roman" w:hAnsi="Times New Roman"/>
          <w:color w:val="00B050"/>
          <w:sz w:val="16"/>
          <w:szCs w:val="16"/>
          <w:lang w:val="en-AU"/>
        </w:rPr>
      </w:pPr>
    </w:p>
    <w:p w14:paraId="738286E2" w14:textId="77777777" w:rsidR="00666DD6" w:rsidRPr="00666DD6" w:rsidRDefault="00666DD6" w:rsidP="00666DD6">
      <w:pPr>
        <w:jc w:val="both"/>
        <w:rPr>
          <w:rFonts w:ascii="Times New Roman" w:eastAsia="ArialMT" w:hAnsi="Times New Roman" w:cs="Times New Roman"/>
          <w:sz w:val="22"/>
          <w:szCs w:val="22"/>
          <w:lang w:val="en-US" w:bidi="hi-IN"/>
        </w:rPr>
      </w:pPr>
      <w:r w:rsidRPr="00666DD6">
        <w:rPr>
          <w:rFonts w:ascii="Times New Roman" w:hAnsi="Times New Roman" w:cs="Times New Roman"/>
          <w:sz w:val="22"/>
          <w:szCs w:val="22"/>
          <w:lang w:val="it-IT" w:bidi="hi-IN"/>
        </w:rPr>
        <w:t xml:space="preserve">Marino S., Tognetti R., Alvino A . </w:t>
      </w:r>
      <w:r w:rsidRPr="00666DD6">
        <w:rPr>
          <w:rFonts w:ascii="Times New Roman" w:eastAsia="ArialMT" w:hAnsi="Times New Roman" w:cs="Times New Roman"/>
          <w:sz w:val="22"/>
          <w:szCs w:val="22"/>
          <w:lang w:val="it-IT" w:bidi="hi-IN"/>
        </w:rPr>
        <w:t xml:space="preserve">2009. </w:t>
      </w:r>
      <w:r w:rsidRPr="00666DD6">
        <w:rPr>
          <w:rFonts w:ascii="Times New Roman" w:eastAsia="ArialMT" w:hAnsi="Times New Roman" w:cs="Times New Roman"/>
          <w:sz w:val="22"/>
          <w:szCs w:val="22"/>
          <w:lang w:val="en-US" w:bidi="hi-IN"/>
        </w:rPr>
        <w:t>Crop yield and grain quality of emmer populations grown in central Italy, as affect by nitrogen fertilization. Europ. J Agron.. 31; 233–240</w:t>
      </w:r>
    </w:p>
    <w:p w14:paraId="717D7440" w14:textId="77777777" w:rsidR="00666DD6" w:rsidRPr="00666DD6" w:rsidRDefault="00666DD6" w:rsidP="00666DD6">
      <w:pPr>
        <w:pStyle w:val="Bezodstpw"/>
        <w:jc w:val="both"/>
        <w:rPr>
          <w:rFonts w:ascii="Times New Roman" w:hAnsi="Times New Roman"/>
          <w:sz w:val="16"/>
          <w:szCs w:val="16"/>
          <w:lang w:val="en-AU"/>
        </w:rPr>
      </w:pPr>
    </w:p>
    <w:p w14:paraId="29670BC4" w14:textId="77777777" w:rsidR="00666DD6" w:rsidRPr="00666DD6" w:rsidRDefault="00666DD6" w:rsidP="00666DD6">
      <w:pPr>
        <w:pStyle w:val="Bezodstpw"/>
        <w:jc w:val="both"/>
        <w:rPr>
          <w:rFonts w:ascii="Times New Roman" w:hAnsi="Times New Roman"/>
          <w:lang w:val="en-AU"/>
        </w:rPr>
      </w:pPr>
      <w:r w:rsidRPr="00666DD6">
        <w:rPr>
          <w:rFonts w:ascii="Times New Roman" w:hAnsi="Times New Roman"/>
          <w:lang w:val="en-AU"/>
        </w:rPr>
        <w:t>Meneely, J.; Greer, B.; Kolawole, O.; Elliott, C. T-2 and HT-2 Toxins: Toxicity, Occurrence and</w:t>
      </w:r>
    </w:p>
    <w:p w14:paraId="713B1918" w14:textId="77777777" w:rsidR="00666DD6" w:rsidRPr="0079388B" w:rsidRDefault="00666DD6" w:rsidP="00666DD6">
      <w:pPr>
        <w:pStyle w:val="Bezodstpw"/>
        <w:jc w:val="both"/>
        <w:rPr>
          <w:rFonts w:ascii="Times New Roman" w:hAnsi="Times New Roman"/>
        </w:rPr>
      </w:pPr>
      <w:r w:rsidRPr="0079388B">
        <w:rPr>
          <w:rFonts w:ascii="Times New Roman" w:hAnsi="Times New Roman"/>
        </w:rPr>
        <w:t>Analysis: A Review. Toxins 2023, 15, 481.</w:t>
      </w:r>
    </w:p>
    <w:p w14:paraId="5CE15C92" w14:textId="77777777" w:rsidR="00200C70" w:rsidRPr="00666DD6" w:rsidRDefault="00200C70" w:rsidP="00200C70">
      <w:pPr>
        <w:jc w:val="both"/>
        <w:rPr>
          <w:rFonts w:ascii="Times New Roman" w:eastAsia="ArialMT" w:hAnsi="Times New Roman" w:cs="Times New Roman"/>
          <w:sz w:val="16"/>
          <w:szCs w:val="16"/>
          <w:lang w:bidi="hi-IN"/>
        </w:rPr>
      </w:pPr>
    </w:p>
    <w:p w14:paraId="4CA925AE" w14:textId="77777777" w:rsidR="00200C70" w:rsidRPr="003E45B5" w:rsidRDefault="00200C70" w:rsidP="00200C70">
      <w:pPr>
        <w:jc w:val="both"/>
        <w:rPr>
          <w:rFonts w:ascii="Times New Roman" w:eastAsia="ArialMT" w:hAnsi="Times New Roman" w:cs="Times New Roman"/>
          <w:sz w:val="22"/>
          <w:szCs w:val="22"/>
          <w:lang w:bidi="hi-IN"/>
        </w:rPr>
      </w:pPr>
      <w:r w:rsidRPr="00666DD6">
        <w:rPr>
          <w:rFonts w:ascii="Times New Roman" w:hAnsi="Times New Roman" w:cs="Times New Roman"/>
          <w:sz w:val="22"/>
          <w:szCs w:val="22"/>
          <w:lang w:bidi="hi-IN"/>
        </w:rPr>
        <w:t xml:space="preserve">Podyma W., Kuszewska K., Tyburski J. </w:t>
      </w:r>
      <w:r w:rsidRPr="00666DD6">
        <w:rPr>
          <w:rFonts w:ascii="Times New Roman" w:eastAsia="ArialMT" w:hAnsi="Times New Roman" w:cs="Times New Roman"/>
          <w:sz w:val="22"/>
          <w:szCs w:val="22"/>
          <w:lang w:bidi="hi-IN"/>
        </w:rPr>
        <w:t xml:space="preserve">2013. Charakterystyka oraz możliwości wykorzystania współcześnie niedocenianych zbóż. W: Biologiczna różnorodność ekosystemów rolnych oraz możliwości jej ochrony w gospodarstwach ekologicznych (red. </w:t>
      </w:r>
      <w:r w:rsidRPr="003E45B5">
        <w:rPr>
          <w:rFonts w:ascii="Times New Roman" w:eastAsia="ArialMT" w:hAnsi="Times New Roman" w:cs="Times New Roman"/>
          <w:sz w:val="22"/>
          <w:szCs w:val="22"/>
          <w:lang w:bidi="hi-IN"/>
        </w:rPr>
        <w:t>Tyburski J., Kostrzewska M.), UWM w Olsztynie: 17–41.</w:t>
      </w:r>
    </w:p>
    <w:p w14:paraId="30E48A2E" w14:textId="77777777" w:rsidR="00666DD6" w:rsidRPr="003E45B5" w:rsidRDefault="00666DD6" w:rsidP="00200C70">
      <w:pPr>
        <w:jc w:val="both"/>
        <w:rPr>
          <w:rFonts w:ascii="Times New Roman" w:eastAsia="ArialMT" w:hAnsi="Times New Roman" w:cs="Times New Roman"/>
          <w:sz w:val="16"/>
          <w:szCs w:val="16"/>
          <w:lang w:bidi="hi-IN"/>
        </w:rPr>
      </w:pPr>
    </w:p>
    <w:p w14:paraId="5737A339" w14:textId="77777777" w:rsidR="00666DD6" w:rsidRPr="0079388B" w:rsidRDefault="00666DD6" w:rsidP="00666DD6">
      <w:pPr>
        <w:pStyle w:val="Bezodstpw"/>
        <w:jc w:val="both"/>
        <w:rPr>
          <w:rFonts w:ascii="Times New Roman" w:hAnsi="Times New Roman"/>
        </w:rPr>
      </w:pPr>
      <w:r w:rsidRPr="003E45B5">
        <w:rPr>
          <w:rFonts w:ascii="Times New Roman" w:hAnsi="Times New Roman"/>
        </w:rPr>
        <w:t xml:space="preserve">Sun, C.; Mao, C.; Zhou, Z.; Xiao, J.; Zhou,W.; Du, J.; Li, J. In Vitro Assessment of Ozone-Treated Deoxynivalenol by Measuring Cytotoxicity and Wheat Quality. </w:t>
      </w:r>
      <w:r w:rsidRPr="0079388B">
        <w:rPr>
          <w:rFonts w:ascii="Times New Roman" w:hAnsi="Times New Roman"/>
        </w:rPr>
        <w:t>Toxins 2024, 16, 64.</w:t>
      </w:r>
    </w:p>
    <w:p w14:paraId="0C7D975B" w14:textId="77777777" w:rsidR="00666DD6" w:rsidRPr="0079388B" w:rsidRDefault="00666DD6" w:rsidP="00666DD6">
      <w:pPr>
        <w:pStyle w:val="Bezodstpw"/>
        <w:jc w:val="both"/>
        <w:rPr>
          <w:rFonts w:ascii="Times New Roman" w:hAnsi="Times New Roman"/>
          <w:color w:val="3A7C22"/>
          <w:sz w:val="16"/>
          <w:szCs w:val="16"/>
        </w:rPr>
      </w:pPr>
    </w:p>
    <w:p w14:paraId="160C00CE" w14:textId="77777777" w:rsidR="00200C70" w:rsidRPr="003E45B5" w:rsidRDefault="00200C70" w:rsidP="00200C70">
      <w:pPr>
        <w:jc w:val="both"/>
        <w:rPr>
          <w:rFonts w:ascii="Times New Roman" w:hAnsi="Times New Roman" w:cs="Times New Roman"/>
          <w:sz w:val="22"/>
          <w:szCs w:val="22"/>
        </w:rPr>
      </w:pPr>
      <w:r w:rsidRPr="00666DD6">
        <w:rPr>
          <w:rFonts w:ascii="Times New Roman" w:hAnsi="Times New Roman" w:cs="Times New Roman"/>
          <w:bCs/>
          <w:sz w:val="22"/>
          <w:szCs w:val="22"/>
        </w:rPr>
        <w:t xml:space="preserve">Tyburski J., </w:t>
      </w:r>
      <w:r w:rsidRPr="00666DD6">
        <w:rPr>
          <w:rFonts w:ascii="Times New Roman" w:hAnsi="Times New Roman" w:cs="Times New Roman"/>
          <w:sz w:val="22"/>
          <w:szCs w:val="22"/>
        </w:rPr>
        <w:t xml:space="preserve">Sienkiewicz S. (red.) 2013. </w:t>
      </w:r>
      <w:r w:rsidRPr="00666DD6">
        <w:rPr>
          <w:rFonts w:ascii="Times New Roman" w:hAnsi="Times New Roman"/>
          <w:sz w:val="22"/>
          <w:szCs w:val="22"/>
        </w:rPr>
        <w:t xml:space="preserve">Chemiczne uwarunkowania żyzności gleby w rolnictwie ekologicznym. </w:t>
      </w:r>
      <w:r w:rsidRPr="003E45B5">
        <w:rPr>
          <w:rFonts w:ascii="Times New Roman" w:hAnsi="Times New Roman" w:cs="Times New Roman"/>
          <w:sz w:val="22"/>
          <w:szCs w:val="22"/>
        </w:rPr>
        <w:t xml:space="preserve">UWM w Olsztynie, ss. 174. </w:t>
      </w:r>
    </w:p>
    <w:p w14:paraId="07B62199" w14:textId="77777777" w:rsidR="00874F92" w:rsidRPr="003E45B5" w:rsidRDefault="00874F92" w:rsidP="00874F92">
      <w:pPr>
        <w:pStyle w:val="Bezodstpw"/>
        <w:jc w:val="both"/>
        <w:rPr>
          <w:rFonts w:ascii="Times New Roman" w:hAnsi="Times New Roman"/>
          <w:color w:val="00B050"/>
          <w:sz w:val="16"/>
          <w:szCs w:val="16"/>
        </w:rPr>
      </w:pPr>
    </w:p>
    <w:p w14:paraId="69541A40" w14:textId="77777777" w:rsidR="00874F92" w:rsidRPr="00666DD6" w:rsidRDefault="00874F92" w:rsidP="00874F92">
      <w:pPr>
        <w:pStyle w:val="Bezodstpw"/>
        <w:jc w:val="both"/>
        <w:rPr>
          <w:rFonts w:ascii="Times New Roman" w:hAnsi="Times New Roman"/>
        </w:rPr>
      </w:pPr>
      <w:r w:rsidRPr="003E45B5">
        <w:rPr>
          <w:rFonts w:ascii="Times New Roman" w:hAnsi="Times New Roman"/>
        </w:rPr>
        <w:t xml:space="preserve">Uwineza PA, Urbaniak M, Stepień  Ł, Gramza-Michałowska A and Waśkiewicz A. Effcacy of Lamium album as a natural fungicide: impact on seed germination, ergosterol, and mycotoxins in Fusarium culmorum-infected wheat seedlings. </w:t>
      </w:r>
      <w:r w:rsidRPr="00666DD6">
        <w:rPr>
          <w:rFonts w:ascii="Times New Roman" w:hAnsi="Times New Roman"/>
        </w:rPr>
        <w:t>Front. Microbiol. 2024, 15:1363204.</w:t>
      </w:r>
    </w:p>
    <w:p w14:paraId="5A7FE902" w14:textId="77777777" w:rsidR="00874F92" w:rsidRPr="00666DD6" w:rsidRDefault="00874F92" w:rsidP="00874F92">
      <w:pPr>
        <w:pStyle w:val="Bezodstpw"/>
        <w:jc w:val="both"/>
        <w:rPr>
          <w:rFonts w:ascii="Times New Roman" w:hAnsi="Times New Roman"/>
        </w:rPr>
      </w:pPr>
    </w:p>
    <w:p w14:paraId="781AD0CF" w14:textId="77777777" w:rsidR="00874F92" w:rsidRPr="00874F92" w:rsidRDefault="00874F92" w:rsidP="00874F92">
      <w:pPr>
        <w:pStyle w:val="Bezodstpw"/>
        <w:jc w:val="both"/>
        <w:rPr>
          <w:rFonts w:ascii="Times New Roman" w:hAnsi="Times New Roman"/>
        </w:rPr>
      </w:pPr>
    </w:p>
    <w:p w14:paraId="37C9824C" w14:textId="77777777" w:rsidR="00874F92" w:rsidRDefault="00874F92" w:rsidP="00874F92">
      <w:pPr>
        <w:rPr>
          <w:rFonts w:ascii="Times New Roman" w:hAnsi="Times New Roman" w:cs="Times New Roman"/>
          <w:sz w:val="24"/>
          <w:szCs w:val="24"/>
        </w:rPr>
      </w:pPr>
    </w:p>
    <w:p w14:paraId="48986311" w14:textId="77777777" w:rsidR="00874F92" w:rsidRDefault="00874F92" w:rsidP="00874F92">
      <w:pPr>
        <w:rPr>
          <w:rFonts w:ascii="Times New Roman" w:hAnsi="Times New Roman" w:cs="Times New Roman"/>
          <w:sz w:val="24"/>
          <w:szCs w:val="24"/>
        </w:rPr>
      </w:pPr>
    </w:p>
    <w:p w14:paraId="191D6BA1" w14:textId="77777777" w:rsidR="00874F92" w:rsidRDefault="00874F92" w:rsidP="00874F92">
      <w:pPr>
        <w:rPr>
          <w:rFonts w:ascii="Times New Roman" w:hAnsi="Times New Roman" w:cs="Times New Roman"/>
          <w:sz w:val="24"/>
          <w:szCs w:val="24"/>
        </w:rPr>
      </w:pPr>
    </w:p>
    <w:p w14:paraId="18B6BAE9" w14:textId="77777777" w:rsidR="00874F92" w:rsidRDefault="00874F92" w:rsidP="00874F92">
      <w:pPr>
        <w:rPr>
          <w:rFonts w:ascii="Times New Roman" w:hAnsi="Times New Roman" w:cs="Times New Roman"/>
          <w:sz w:val="24"/>
          <w:szCs w:val="24"/>
        </w:rPr>
      </w:pPr>
    </w:p>
    <w:p w14:paraId="352D31B2" w14:textId="77777777" w:rsidR="00874F92" w:rsidRDefault="00874F92" w:rsidP="00874F92">
      <w:pPr>
        <w:rPr>
          <w:rFonts w:ascii="Times New Roman" w:hAnsi="Times New Roman" w:cs="Times New Roman"/>
          <w:sz w:val="24"/>
          <w:szCs w:val="24"/>
        </w:rPr>
      </w:pPr>
    </w:p>
    <w:sectPr w:rsidR="00874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Pogrubiona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B3AD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14E8E"/>
    <w:multiLevelType w:val="hybridMultilevel"/>
    <w:tmpl w:val="D628653A"/>
    <w:lvl w:ilvl="0" w:tplc="5F187CC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0475C8"/>
    <w:multiLevelType w:val="multilevel"/>
    <w:tmpl w:val="8208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B076E"/>
    <w:multiLevelType w:val="multilevel"/>
    <w:tmpl w:val="7AA0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43B4E"/>
    <w:multiLevelType w:val="hybridMultilevel"/>
    <w:tmpl w:val="B246AA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C5297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1914A18"/>
    <w:multiLevelType w:val="hybridMultilevel"/>
    <w:tmpl w:val="A1D277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8DE9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82B3935"/>
    <w:multiLevelType w:val="multilevel"/>
    <w:tmpl w:val="AECEA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</w:rPr>
    </w:lvl>
  </w:abstractNum>
  <w:abstractNum w:abstractNumId="9" w15:restartNumberingAfterBreak="0">
    <w:nsid w:val="5B93E45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F8A795D"/>
    <w:multiLevelType w:val="hybridMultilevel"/>
    <w:tmpl w:val="4E940E54"/>
    <w:lvl w:ilvl="0" w:tplc="0415000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46" w:hanging="360"/>
      </w:pPr>
      <w:rPr>
        <w:rFonts w:ascii="Wingdings" w:hAnsi="Wingdings" w:hint="default"/>
      </w:rPr>
    </w:lvl>
  </w:abstractNum>
  <w:abstractNum w:abstractNumId="11" w15:restartNumberingAfterBreak="0">
    <w:nsid w:val="661867D3"/>
    <w:multiLevelType w:val="hybridMultilevel"/>
    <w:tmpl w:val="B4A219FA"/>
    <w:lvl w:ilvl="0" w:tplc="359043CE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63F2369"/>
    <w:multiLevelType w:val="hybridMultilevel"/>
    <w:tmpl w:val="4A7A9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01787"/>
    <w:multiLevelType w:val="hybridMultilevel"/>
    <w:tmpl w:val="9CF26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134C7"/>
    <w:multiLevelType w:val="multilevel"/>
    <w:tmpl w:val="FB545A0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 w16cid:durableId="666440387">
    <w:abstractNumId w:val="14"/>
  </w:num>
  <w:num w:numId="2" w16cid:durableId="1048189690">
    <w:abstractNumId w:val="3"/>
  </w:num>
  <w:num w:numId="3" w16cid:durableId="10571661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4985489">
    <w:abstractNumId w:val="8"/>
  </w:num>
  <w:num w:numId="5" w16cid:durableId="1458914774">
    <w:abstractNumId w:val="13"/>
  </w:num>
  <w:num w:numId="6" w16cid:durableId="52892780">
    <w:abstractNumId w:val="10"/>
  </w:num>
  <w:num w:numId="7" w16cid:durableId="1186869338">
    <w:abstractNumId w:val="1"/>
  </w:num>
  <w:num w:numId="8" w16cid:durableId="1979068682">
    <w:abstractNumId w:val="0"/>
  </w:num>
  <w:num w:numId="9" w16cid:durableId="1425177856">
    <w:abstractNumId w:val="9"/>
  </w:num>
  <w:num w:numId="10" w16cid:durableId="548567990">
    <w:abstractNumId w:val="12"/>
  </w:num>
  <w:num w:numId="11" w16cid:durableId="2037583594">
    <w:abstractNumId w:val="7"/>
  </w:num>
  <w:num w:numId="12" w16cid:durableId="1143305699">
    <w:abstractNumId w:val="5"/>
  </w:num>
  <w:num w:numId="13" w16cid:durableId="62524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4079232">
    <w:abstractNumId w:val="6"/>
  </w:num>
  <w:num w:numId="15" w16cid:durableId="89831965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B4B"/>
    <w:rsid w:val="00031837"/>
    <w:rsid w:val="00111CDF"/>
    <w:rsid w:val="00197E89"/>
    <w:rsid w:val="001A59BC"/>
    <w:rsid w:val="001B7A10"/>
    <w:rsid w:val="00200C70"/>
    <w:rsid w:val="00287CF1"/>
    <w:rsid w:val="003865B2"/>
    <w:rsid w:val="003D7D99"/>
    <w:rsid w:val="003E45B5"/>
    <w:rsid w:val="00537333"/>
    <w:rsid w:val="005512AB"/>
    <w:rsid w:val="005610FB"/>
    <w:rsid w:val="005C77F6"/>
    <w:rsid w:val="00666DD6"/>
    <w:rsid w:val="006818D6"/>
    <w:rsid w:val="0079388B"/>
    <w:rsid w:val="00826A49"/>
    <w:rsid w:val="00874F92"/>
    <w:rsid w:val="00A17B9F"/>
    <w:rsid w:val="00A22AAB"/>
    <w:rsid w:val="00A23468"/>
    <w:rsid w:val="00AD6A7D"/>
    <w:rsid w:val="00BF5476"/>
    <w:rsid w:val="00C7295B"/>
    <w:rsid w:val="00C72B4B"/>
    <w:rsid w:val="00D61AB8"/>
    <w:rsid w:val="00DA2B52"/>
    <w:rsid w:val="00DA65DD"/>
    <w:rsid w:val="00DF7D71"/>
    <w:rsid w:val="00EC68AC"/>
    <w:rsid w:val="00F54F18"/>
    <w:rsid w:val="00F929AE"/>
    <w:rsid w:val="00FC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3566"/>
  <w15:chartTrackingRefBased/>
  <w15:docId w15:val="{EF7A2C8C-B8C4-4005-8579-AD6E0111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F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2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2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2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2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2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2B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2B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2B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2B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2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72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2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2B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2B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2B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2B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2B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2B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C72B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2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aliases w:val="Subtitle Char"/>
    <w:basedOn w:val="Normalny"/>
    <w:next w:val="Normalny"/>
    <w:link w:val="PodtytuZnak"/>
    <w:qFormat/>
    <w:rsid w:val="00C72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aliases w:val="Subtitle Char Znak"/>
    <w:basedOn w:val="Domylnaczcionkaakapitu"/>
    <w:link w:val="Podtytu"/>
    <w:rsid w:val="00C72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2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2B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2B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2B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2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2B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2B4B"/>
    <w:rPr>
      <w:b/>
      <w:bCs/>
      <w:smallCaps/>
      <w:color w:val="0F4761" w:themeColor="accent1" w:themeShade="BF"/>
      <w:spacing w:val="5"/>
    </w:rPr>
  </w:style>
  <w:style w:type="paragraph" w:styleId="Stopka">
    <w:name w:val="footer"/>
    <w:aliases w:val=" Znak,Znak"/>
    <w:basedOn w:val="Normalny"/>
    <w:link w:val="StopkaZnak"/>
    <w:rsid w:val="00874F92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StopkaZnak">
    <w:name w:val="Stopka Znak"/>
    <w:aliases w:val=" Znak Znak,Znak Znak"/>
    <w:basedOn w:val="Domylnaczcionkaakapitu"/>
    <w:link w:val="Stopka"/>
    <w:rsid w:val="00874F92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874F9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874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4F92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874F92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74F92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874F92"/>
    <w:rPr>
      <w:vertAlign w:val="superscript"/>
    </w:rPr>
  </w:style>
  <w:style w:type="paragraph" w:styleId="NormalnyWeb">
    <w:name w:val="Normal (Web)"/>
    <w:basedOn w:val="Normalny"/>
    <w:uiPriority w:val="99"/>
    <w:rsid w:val="00874F9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hi-IN"/>
    </w:rPr>
  </w:style>
  <w:style w:type="character" w:styleId="Hipercze">
    <w:name w:val="Hyperlink"/>
    <w:unhideWhenUsed/>
    <w:rsid w:val="00874F92"/>
    <w:rPr>
      <w:color w:val="0563C1"/>
      <w:u w:val="single"/>
    </w:rPr>
  </w:style>
  <w:style w:type="character" w:customStyle="1" w:styleId="hps">
    <w:name w:val="hps"/>
    <w:rsid w:val="00874F92"/>
  </w:style>
  <w:style w:type="paragraph" w:styleId="Nagwek">
    <w:name w:val="header"/>
    <w:basedOn w:val="Normalny"/>
    <w:link w:val="NagwekZnak"/>
    <w:uiPriority w:val="99"/>
    <w:unhideWhenUsed/>
    <w:rsid w:val="00874F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4F92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../../../../../AppData/Local/Microsoft/Windows/INetCache/Content.Outlook/GYWA4TFM/Untitled%20(002)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27</Pages>
  <Words>7749</Words>
  <Characters>46497</Characters>
  <Application>Microsoft Office Word</Application>
  <DocSecurity>0</DocSecurity>
  <Lines>387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Tyburski</dc:creator>
  <cp:keywords/>
  <dc:description/>
  <cp:lastModifiedBy>Józef Tyburski</cp:lastModifiedBy>
  <cp:revision>17</cp:revision>
  <dcterms:created xsi:type="dcterms:W3CDTF">2025-11-11T20:36:00Z</dcterms:created>
  <dcterms:modified xsi:type="dcterms:W3CDTF">2025-11-18T19:22:00Z</dcterms:modified>
</cp:coreProperties>
</file>